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53928">
      <w:pPr>
        <w:spacing w:line="600" w:lineRule="auto"/>
        <w:jc w:val="center"/>
        <w:rPr>
          <w:rFonts w:ascii="Times New Roman" w:hAnsi="Times New Roman" w:eastAsia="黑体" w:cs="Times New Roman"/>
          <w:sz w:val="32"/>
        </w:rPr>
      </w:pPr>
      <w:r>
        <w:rPr>
          <w:rFonts w:ascii="Times New Roman" w:hAnsi="Times New Roman" w:eastAsia="黑体" w:cs="Times New Roman"/>
          <w:sz w:val="32"/>
        </w:rPr>
        <w:t>合肥工业大学</w:t>
      </w:r>
      <w:r>
        <w:rPr>
          <w:rFonts w:hint="eastAsia" w:ascii="Times New Roman" w:hAnsi="Times New Roman" w:eastAsia="黑体" w:cs="Times New Roman"/>
          <w:b/>
          <w:sz w:val="32"/>
        </w:rPr>
        <w:t>电子科学与技术</w:t>
      </w:r>
      <w:r>
        <w:rPr>
          <w:rFonts w:ascii="Times New Roman" w:hAnsi="Times New Roman" w:eastAsia="黑体" w:cs="Times New Roman"/>
          <w:sz w:val="32"/>
        </w:rPr>
        <w:t>专业人才培养方案</w:t>
      </w:r>
    </w:p>
    <w:p w14:paraId="656EA86B">
      <w:pPr>
        <w:spacing w:line="600" w:lineRule="auto"/>
        <w:jc w:val="center"/>
        <w:rPr>
          <w:rFonts w:ascii="Times New Roman" w:hAnsi="Times New Roman" w:eastAsia="Times New Roman" w:cs="Times New Roman"/>
          <w:sz w:val="32"/>
        </w:rPr>
      </w:pPr>
      <w:r>
        <w:rPr>
          <w:rFonts w:hint="eastAsia" w:ascii="黑体" w:hAnsi="黑体" w:eastAsia="黑体" w:cs="黑体"/>
          <w:sz w:val="32"/>
        </w:rPr>
        <w:t>（080702）</w:t>
      </w:r>
    </w:p>
    <w:p w14:paraId="613FF87F">
      <w:pPr>
        <w:spacing w:before="240" w:after="120" w:line="340" w:lineRule="auto"/>
        <w:rPr>
          <w:rFonts w:hint="eastAsia" w:ascii="黑体" w:hAnsi="黑体" w:eastAsia="黑体" w:cs="黑体"/>
          <w:sz w:val="24"/>
        </w:rPr>
      </w:pPr>
      <w:r>
        <w:rPr>
          <w:rFonts w:hint="eastAsia" w:ascii="黑体" w:hAnsi="黑体" w:eastAsia="黑体" w:cs="黑体"/>
          <w:sz w:val="24"/>
        </w:rPr>
        <w:t>一、专业</w:t>
      </w:r>
      <w:r>
        <w:rPr>
          <w:rFonts w:ascii="黑体" w:hAnsi="黑体" w:eastAsia="黑体" w:cs="黑体"/>
          <w:sz w:val="24"/>
        </w:rPr>
        <w:t>简介</w:t>
      </w:r>
    </w:p>
    <w:p w14:paraId="6E2D01FE">
      <w:pPr>
        <w:spacing w:line="340" w:lineRule="auto"/>
        <w:ind w:firstLine="420"/>
        <w:rPr>
          <w:rFonts w:hint="eastAsia" w:ascii="宋体" w:hAnsi="宋体" w:eastAsia="宋体" w:cs="黑体"/>
        </w:rPr>
      </w:pPr>
      <w:r>
        <w:rPr>
          <w:rFonts w:hint="eastAsia" w:ascii="宋体" w:hAnsi="宋体" w:eastAsia="宋体" w:cs="黑体"/>
        </w:rPr>
        <w:t>合肥工业大学的电子科学与技术专业成立于1958年（电子真空器件专业），1998年更名为电子科学与技术，现为安徽省特色专业和示范专业、国家级一流本科专业建设点，学科拥有电子科学与技术一级硕士学位授予权。</w:t>
      </w:r>
    </w:p>
    <w:p w14:paraId="4FB24FA7">
      <w:pPr>
        <w:spacing w:line="340" w:lineRule="auto"/>
        <w:ind w:firstLine="420"/>
        <w:rPr>
          <w:rFonts w:hint="eastAsia" w:ascii="宋体" w:hAnsi="宋体" w:eastAsia="宋体" w:cs="黑体"/>
        </w:rPr>
      </w:pPr>
      <w:r>
        <w:rPr>
          <w:rFonts w:hint="eastAsia" w:ascii="宋体" w:hAnsi="宋体" w:eastAsia="宋体" w:cs="黑体"/>
        </w:rPr>
        <w:t>电子科学与技术系现有</w:t>
      </w:r>
      <w:r>
        <w:rPr>
          <w:rFonts w:hint="eastAsia" w:ascii="宋体" w:hAnsi="宋体" w:eastAsia="宋体" w:cs="黑体"/>
          <w:highlight w:val="none"/>
        </w:rPr>
        <w:t>专任教职工35人</w:t>
      </w:r>
      <w:r>
        <w:rPr>
          <w:rFonts w:hint="eastAsia" w:ascii="宋体" w:hAnsi="宋体" w:eastAsia="宋体" w:cs="黑体"/>
        </w:rPr>
        <w:t>，其中教授9人，副教授15人，具有博士学位的专任教师33人。电子科学与技术专业依托合肥工业大学微电子学院学科建设平台，聚焦电子信息领域的国际科技前沿发展方向，坚持“以工为主”构建新兴工科和传统工科相结合的学科专业结构，培养具有创新创业能力和跨界整合能力的工程科技人才，可从事集成电路、微电子器件、微波电路、电子材料等领域的设备和系统的设计、开发、制造、应用、维护、管理等工作。</w:t>
      </w:r>
    </w:p>
    <w:p w14:paraId="06A6A68B">
      <w:pPr>
        <w:spacing w:line="340" w:lineRule="auto"/>
        <w:ind w:firstLine="420"/>
        <w:rPr>
          <w:rFonts w:hint="eastAsia" w:ascii="宋体" w:hAnsi="宋体" w:eastAsia="宋体" w:cs="黑体"/>
        </w:rPr>
      </w:pPr>
      <w:r>
        <w:rPr>
          <w:rFonts w:hint="eastAsia" w:ascii="宋体" w:hAnsi="宋体" w:eastAsia="宋体" w:cs="黑体"/>
        </w:rPr>
        <w:t>电子科学与技术专业现有教育部集成电路设计网上合作研究中心、安徽省MEMS工程技术研究中心、安徽省专用系统芯片集成技术工程研究中心等3个省部级科研平台，先进半导体器件与光电集成实验室（安徽省先进功能材料与器件重点实验室的重要组成部分）等科研与教学平台。学院积极与企业联合，先后与中电38所、中电58所、中电43所、四创电子、兵器工业214所、长鑫存储、晶合集成、全芯智造、宏晶微电子、仙湖半导体等企业开展产学研合作，具有较好的工程培养平台。</w:t>
      </w:r>
    </w:p>
    <w:p w14:paraId="424FD30D">
      <w:pPr>
        <w:spacing w:before="240" w:after="120" w:line="340" w:lineRule="auto"/>
        <w:rPr>
          <w:rFonts w:ascii="Times New Roman" w:hAnsi="Times New Roman" w:eastAsia="黑体" w:cs="Times New Roman"/>
          <w:sz w:val="24"/>
        </w:rPr>
      </w:pPr>
      <w:r>
        <w:rPr>
          <w:rFonts w:ascii="Times New Roman" w:hAnsi="Times New Roman" w:eastAsia="黑体" w:cs="Times New Roman"/>
          <w:sz w:val="24"/>
        </w:rPr>
        <w:t>二、培养目标（</w:t>
      </w:r>
      <w:r>
        <w:rPr>
          <w:rFonts w:ascii="Times New Roman" w:hAnsi="Times New Roman" w:cs="Times New Roman"/>
          <w:color w:val="000000" w:themeColor="text1"/>
          <w14:textFill>
            <w14:solidFill>
              <w14:schemeClr w14:val="tx1"/>
            </w14:solidFill>
          </w14:textFill>
        </w:rPr>
        <w:t>Educational Objectives</w:t>
      </w:r>
      <w:r>
        <w:rPr>
          <w:rFonts w:ascii="Times New Roman" w:hAnsi="Times New Roman" w:eastAsia="黑体" w:cs="Times New Roman"/>
          <w:sz w:val="24"/>
        </w:rPr>
        <w:t>）</w:t>
      </w:r>
    </w:p>
    <w:p w14:paraId="0B60682D">
      <w:pPr>
        <w:spacing w:line="340" w:lineRule="auto"/>
        <w:ind w:firstLine="420"/>
        <w:rPr>
          <w:rFonts w:hint="eastAsia" w:ascii="宋体" w:hAnsi="宋体" w:eastAsia="宋体" w:cs="黑体"/>
        </w:rPr>
      </w:pPr>
      <w:r>
        <w:rPr>
          <w:rFonts w:hint="eastAsia" w:ascii="宋体" w:hAnsi="宋体" w:eastAsia="宋体" w:cs="黑体"/>
        </w:rPr>
        <w:t>电子科学与技术专业为适应社会与经济发展需要，培养“工程基础厚、工作作风实、创业能力强”，德、智、体、美、劳全面发展，</w:t>
      </w:r>
      <w:r>
        <w:rPr>
          <w:rFonts w:ascii="宋体" w:hAnsi="宋体" w:eastAsia="宋体" w:cs="黑体"/>
        </w:rPr>
        <w:t>掌握扎实的自然科学基础知识和电子科学与技术专业基础知识</w:t>
      </w:r>
      <w:r>
        <w:rPr>
          <w:rFonts w:hint="eastAsia" w:ascii="宋体" w:hAnsi="宋体" w:eastAsia="宋体" w:cs="黑体"/>
        </w:rPr>
        <w:t>，胜任集成电路、微电子器件、微波电路、电子材料等电子科学与技术领域的材料与器件研究、产品设计、系统开发和企事业单位生产管理等工作，具有社会责任感、创新精神和国际视野，能力卓越、自觉服务国家的高素质创新型人才。</w:t>
      </w:r>
    </w:p>
    <w:p w14:paraId="0C8940A5">
      <w:pPr>
        <w:spacing w:line="340" w:lineRule="auto"/>
        <w:ind w:firstLine="420"/>
        <w:rPr>
          <w:rFonts w:hint="eastAsia" w:ascii="宋体" w:hAnsi="宋体" w:eastAsia="宋体" w:cs="黑体"/>
        </w:rPr>
      </w:pPr>
      <w:r>
        <w:rPr>
          <w:rFonts w:hint="eastAsia" w:ascii="宋体" w:hAnsi="宋体" w:eastAsia="宋体" w:cs="黑体"/>
        </w:rPr>
        <w:t>学生毕业五年后应达到如下职业能力目标：</w:t>
      </w:r>
    </w:p>
    <w:p w14:paraId="0881B98F">
      <w:pPr>
        <w:spacing w:line="340" w:lineRule="auto"/>
        <w:ind w:firstLine="420"/>
        <w:rPr>
          <w:rFonts w:hint="eastAsia" w:ascii="宋体" w:hAnsi="宋体" w:eastAsia="宋体" w:cs="黑体"/>
        </w:rPr>
      </w:pPr>
      <w:bookmarkStart w:id="0" w:name="_Hlk141347397"/>
      <w:r>
        <w:rPr>
          <w:rFonts w:ascii="宋体" w:hAnsi="宋体" w:eastAsia="宋体" w:cs="黑体"/>
        </w:rPr>
        <w:t>EO</w:t>
      </w:r>
      <w:bookmarkEnd w:id="0"/>
      <w:r>
        <w:rPr>
          <w:rFonts w:hint="eastAsia" w:ascii="宋体" w:hAnsi="宋体" w:eastAsia="宋体" w:cs="黑体"/>
        </w:rPr>
        <w:t>1.能综合运用数学、自然科学和电子科学相关理论和技术，对电子科学领域复杂工程项目进行优化设计和创新开发，胜任电路和系统设计工程师、工艺开发工程师、封装测试工程师或者项目经理等岗位工作。</w:t>
      </w:r>
    </w:p>
    <w:p w14:paraId="73B85E97">
      <w:pPr>
        <w:spacing w:line="340" w:lineRule="auto"/>
        <w:ind w:firstLine="420"/>
        <w:rPr>
          <w:rFonts w:hint="eastAsia" w:ascii="宋体" w:hAnsi="宋体" w:eastAsia="宋体" w:cs="黑体"/>
        </w:rPr>
      </w:pPr>
      <w:r>
        <w:rPr>
          <w:rFonts w:ascii="宋体" w:hAnsi="宋体" w:eastAsia="宋体" w:cs="黑体"/>
        </w:rPr>
        <w:t>EO</w:t>
      </w:r>
      <w:r>
        <w:rPr>
          <w:rFonts w:hint="eastAsia" w:ascii="宋体" w:hAnsi="宋体" w:eastAsia="宋体" w:cs="黑体"/>
        </w:rPr>
        <w:t>2.</w:t>
      </w:r>
      <w:r>
        <w:rPr>
          <w:rFonts w:hint="eastAsia"/>
          <w:color w:val="000000"/>
          <w:szCs w:val="21"/>
        </w:rPr>
        <w:t xml:space="preserve"> </w:t>
      </w:r>
      <w:r>
        <w:rPr>
          <w:rFonts w:hint="eastAsia" w:ascii="宋体" w:hAnsi="宋体" w:eastAsia="宋体" w:cs="黑体"/>
        </w:rPr>
        <w:t>具备健全人格、良好的人文科学素养和强烈的社会责任感，积极服务国家与社会，坚守电子科学领域职业规范，坚持公众利益优先，能够从法律、伦理、经济、社会和环境等系统视角对工程项目进行决策和管理。</w:t>
      </w:r>
    </w:p>
    <w:p w14:paraId="0311B72D">
      <w:pPr>
        <w:spacing w:line="340" w:lineRule="auto"/>
        <w:ind w:firstLine="420"/>
        <w:rPr>
          <w:rFonts w:hint="eastAsia" w:ascii="宋体" w:hAnsi="宋体" w:eastAsia="宋体" w:cs="黑体"/>
        </w:rPr>
      </w:pPr>
      <w:r>
        <w:rPr>
          <w:rFonts w:ascii="宋体" w:hAnsi="宋体" w:eastAsia="宋体" w:cs="黑体"/>
        </w:rPr>
        <w:t>EO</w:t>
      </w:r>
      <w:r>
        <w:rPr>
          <w:rFonts w:hint="eastAsia" w:ascii="宋体" w:hAnsi="宋体" w:eastAsia="宋体" w:cs="黑体"/>
        </w:rPr>
        <w:t>3.</w:t>
      </w:r>
      <w:r>
        <w:rPr>
          <w:rFonts w:hint="eastAsia"/>
          <w:color w:val="000000"/>
          <w:szCs w:val="21"/>
        </w:rPr>
        <w:t xml:space="preserve"> </w:t>
      </w:r>
      <w:r>
        <w:rPr>
          <w:rFonts w:hint="eastAsia" w:ascii="宋体" w:hAnsi="宋体" w:eastAsia="宋体" w:cs="黑体"/>
        </w:rPr>
        <w:t>能与国内外同行、专业客户和社会公众进行有效沟通，能够融入团队的工作并发挥骨干作用。</w:t>
      </w:r>
    </w:p>
    <w:p w14:paraId="59ACF79D">
      <w:pPr>
        <w:spacing w:line="340" w:lineRule="auto"/>
        <w:ind w:firstLine="420"/>
        <w:rPr>
          <w:rFonts w:hint="eastAsia" w:ascii="宋体" w:hAnsi="宋体" w:eastAsia="宋体" w:cs="黑体"/>
        </w:rPr>
      </w:pPr>
      <w:r>
        <w:rPr>
          <w:rFonts w:ascii="宋体" w:hAnsi="宋体" w:eastAsia="宋体" w:cs="黑体"/>
        </w:rPr>
        <w:t>EO</w:t>
      </w:r>
      <w:r>
        <w:rPr>
          <w:rFonts w:hint="eastAsia" w:ascii="宋体" w:hAnsi="宋体" w:eastAsia="宋体" w:cs="黑体"/>
        </w:rPr>
        <w:t>4.具有国际化视野、创新能力和终身学习能力，能积极学习、主动适应电子行业不断发展变化的国内外形势和环境，服务本专业领域的创新发展和产业升级，具备职业竞争能力。</w:t>
      </w:r>
    </w:p>
    <w:p w14:paraId="5BA419B4">
      <w:pPr>
        <w:spacing w:before="240" w:after="120" w:line="340" w:lineRule="auto"/>
        <w:rPr>
          <w:rFonts w:ascii="Times New Roman" w:hAnsi="Times New Roman" w:eastAsia="黑体" w:cs="Times New Roman"/>
          <w:sz w:val="24"/>
        </w:rPr>
      </w:pPr>
      <w:r>
        <w:rPr>
          <w:rFonts w:ascii="Times New Roman" w:hAnsi="Times New Roman" w:eastAsia="黑体" w:cs="Times New Roman"/>
          <w:sz w:val="24"/>
        </w:rPr>
        <w:t>三、毕业要求（</w:t>
      </w:r>
      <w:r>
        <w:rPr>
          <w:rFonts w:ascii="Times New Roman" w:hAnsi="Times New Roman" w:cs="Times New Roman"/>
          <w:color w:val="000000" w:themeColor="text1"/>
          <w14:textFill>
            <w14:solidFill>
              <w14:schemeClr w14:val="tx1"/>
            </w14:solidFill>
          </w14:textFill>
        </w:rPr>
        <w:t>GAaduate Attributes</w:t>
      </w:r>
      <w:r>
        <w:rPr>
          <w:rFonts w:ascii="Times New Roman" w:hAnsi="Times New Roman" w:eastAsia="黑体" w:cs="Times New Roman"/>
          <w:sz w:val="24"/>
        </w:rPr>
        <w:t>）</w:t>
      </w:r>
    </w:p>
    <w:p w14:paraId="417AECCD">
      <w:pPr>
        <w:spacing w:line="340" w:lineRule="auto"/>
        <w:ind w:firstLine="420"/>
        <w:rPr>
          <w:rFonts w:hint="eastAsia" w:ascii="宋体" w:hAnsi="宋体" w:eastAsia="宋体" w:cs="黑体"/>
        </w:rPr>
      </w:pPr>
      <w:r>
        <w:rPr>
          <w:rFonts w:hint="eastAsia" w:ascii="宋体" w:hAnsi="宋体" w:eastAsia="宋体" w:cs="黑体"/>
        </w:rPr>
        <w:t>（GA1）工程知识：能够将数学、自然科学、工程基础和专业知识用于解决集成电路、微电子器件、微波电路、电子材料等电子科学与技术领域的复杂工程问题。</w:t>
      </w:r>
    </w:p>
    <w:p w14:paraId="23DB4938">
      <w:pPr>
        <w:spacing w:line="340" w:lineRule="auto"/>
        <w:ind w:firstLine="420"/>
        <w:rPr>
          <w:rFonts w:hint="eastAsia" w:ascii="宋体" w:hAnsi="宋体" w:eastAsia="宋体" w:cs="黑体"/>
        </w:rPr>
      </w:pPr>
      <w:r>
        <w:rPr>
          <w:rFonts w:hint="eastAsia" w:ascii="宋体" w:hAnsi="宋体" w:eastAsia="宋体" w:cs="黑体"/>
        </w:rPr>
        <w:t>1.1 能将数学、物理知识用于电子科学与技术问题的表述。</w:t>
      </w:r>
    </w:p>
    <w:p w14:paraId="2E94AD88">
      <w:pPr>
        <w:spacing w:line="340" w:lineRule="auto"/>
        <w:ind w:firstLine="420"/>
        <w:rPr>
          <w:rFonts w:hint="eastAsia" w:ascii="宋体" w:hAnsi="宋体" w:eastAsia="宋体" w:cs="黑体"/>
        </w:rPr>
      </w:pPr>
      <w:r>
        <w:rPr>
          <w:rFonts w:hint="eastAsia" w:ascii="宋体" w:hAnsi="宋体" w:eastAsia="宋体" w:cs="黑体"/>
        </w:rPr>
        <w:t>1.2 能针对电子科学与技术相关电路、过程和系统建立数学模型并求解。</w:t>
      </w:r>
    </w:p>
    <w:p w14:paraId="18D1F920">
      <w:pPr>
        <w:spacing w:line="340" w:lineRule="auto"/>
        <w:ind w:firstLine="420"/>
        <w:rPr>
          <w:rFonts w:hint="eastAsia" w:ascii="宋体" w:hAnsi="宋体" w:eastAsia="宋体" w:cs="黑体"/>
        </w:rPr>
      </w:pPr>
      <w:r>
        <w:rPr>
          <w:rFonts w:hint="eastAsia" w:ascii="宋体" w:hAnsi="宋体" w:eastAsia="宋体" w:cs="黑体"/>
        </w:rPr>
        <w:t>1.3 能将电子专业知识和数学模型方法用于推演、分析电子科学与技术问题。</w:t>
      </w:r>
    </w:p>
    <w:p w14:paraId="4A4EF560">
      <w:pPr>
        <w:spacing w:line="340" w:lineRule="auto"/>
        <w:ind w:firstLine="420"/>
        <w:rPr>
          <w:rFonts w:hint="eastAsia" w:ascii="宋体" w:hAnsi="宋体" w:eastAsia="宋体" w:cs="黑体"/>
        </w:rPr>
      </w:pPr>
      <w:r>
        <w:rPr>
          <w:rFonts w:hint="eastAsia" w:ascii="宋体" w:hAnsi="宋体" w:eastAsia="宋体" w:cs="黑体"/>
        </w:rPr>
        <w:t>1.4 能将电子专业知识和数学模型方法用于电子科学与技术复杂工程问题解决方案的设计、对比和综合。</w:t>
      </w:r>
    </w:p>
    <w:p w14:paraId="522838EB">
      <w:pPr>
        <w:spacing w:line="340" w:lineRule="auto"/>
        <w:ind w:firstLine="420"/>
        <w:rPr>
          <w:rFonts w:hint="eastAsia" w:ascii="宋体" w:hAnsi="宋体" w:eastAsia="宋体" w:cs="黑体"/>
        </w:rPr>
      </w:pPr>
      <w:r>
        <w:rPr>
          <w:rFonts w:hint="eastAsia" w:ascii="宋体" w:hAnsi="宋体" w:eastAsia="宋体" w:cs="黑体"/>
        </w:rPr>
        <w:t>1.5 能将电子材料专业知识和微电子器件物理模型用于电子科学与技术复杂工程问题的创新设计、研究开发。</w:t>
      </w:r>
    </w:p>
    <w:p w14:paraId="6C1C6F6D">
      <w:pPr>
        <w:spacing w:line="340" w:lineRule="auto"/>
        <w:ind w:firstLine="420"/>
        <w:rPr>
          <w:rFonts w:hint="eastAsia" w:ascii="宋体" w:hAnsi="宋体" w:eastAsia="宋体" w:cs="黑体"/>
        </w:rPr>
      </w:pPr>
    </w:p>
    <w:p w14:paraId="19EBA38F">
      <w:pPr>
        <w:spacing w:line="340" w:lineRule="auto"/>
        <w:ind w:firstLine="420"/>
        <w:rPr>
          <w:rFonts w:hint="eastAsia" w:ascii="宋体" w:hAnsi="宋体" w:eastAsia="宋体" w:cs="黑体"/>
        </w:rPr>
      </w:pPr>
      <w:r>
        <w:rPr>
          <w:rFonts w:hint="eastAsia" w:ascii="宋体" w:hAnsi="宋体" w:eastAsia="宋体" w:cs="黑体"/>
        </w:rPr>
        <w:t>（GA2）问题分析：能够应用数学、自然科学和工程科学的基本原理，识别、表达、并通过文献研究分析电子科学与技术专业的复杂工程问题，以获得有效结论。</w:t>
      </w:r>
    </w:p>
    <w:p w14:paraId="7FEE5B45">
      <w:pPr>
        <w:spacing w:line="340" w:lineRule="auto"/>
        <w:ind w:firstLine="420"/>
        <w:rPr>
          <w:rFonts w:hint="eastAsia" w:ascii="宋体" w:hAnsi="宋体" w:eastAsia="宋体" w:cs="黑体"/>
        </w:rPr>
      </w:pPr>
      <w:r>
        <w:rPr>
          <w:rFonts w:hint="eastAsia" w:ascii="宋体" w:hAnsi="宋体" w:eastAsia="宋体" w:cs="黑体"/>
        </w:rPr>
        <w:t>2.1能运用数学、物理和电子科学的基本原理分析电路系统功能，判断关键部件及参数对系统性能的影响，识别和判断复杂工程问题的关键环节和参数。</w:t>
      </w:r>
    </w:p>
    <w:p w14:paraId="76305A5A">
      <w:pPr>
        <w:spacing w:line="340" w:lineRule="auto"/>
        <w:ind w:firstLine="420"/>
        <w:rPr>
          <w:rFonts w:hint="eastAsia" w:ascii="宋体" w:hAnsi="宋体" w:eastAsia="宋体" w:cs="黑体"/>
        </w:rPr>
      </w:pPr>
      <w:r>
        <w:rPr>
          <w:rFonts w:hint="eastAsia" w:ascii="宋体" w:hAnsi="宋体" w:eastAsia="宋体" w:cs="黑体"/>
        </w:rPr>
        <w:t>2.2能基于物理、电子科学技术的基本原理和数学模型方法正确表达电子科学与技术复杂工程问题。</w:t>
      </w:r>
    </w:p>
    <w:p w14:paraId="38072B4D">
      <w:pPr>
        <w:spacing w:line="340" w:lineRule="auto"/>
        <w:ind w:firstLine="420"/>
        <w:rPr>
          <w:rFonts w:hint="eastAsia" w:ascii="宋体" w:hAnsi="宋体" w:eastAsia="宋体" w:cs="黑体"/>
        </w:rPr>
      </w:pPr>
      <w:r>
        <w:rPr>
          <w:rFonts w:hint="eastAsia" w:ascii="宋体" w:hAnsi="宋体" w:eastAsia="宋体" w:cs="黑体"/>
        </w:rPr>
        <w:t>2.3能认识到解决问题有多种方案可选择，会通过文献研究多视角、多维度的寻求可替代的解决方案。</w:t>
      </w:r>
    </w:p>
    <w:p w14:paraId="06150583">
      <w:pPr>
        <w:spacing w:line="340" w:lineRule="auto"/>
        <w:ind w:firstLine="420"/>
        <w:rPr>
          <w:rFonts w:hint="eastAsia" w:ascii="宋体" w:hAnsi="宋体" w:eastAsia="宋体" w:cs="黑体"/>
        </w:rPr>
      </w:pPr>
      <w:r>
        <w:rPr>
          <w:rFonts w:hint="eastAsia" w:ascii="宋体" w:hAnsi="宋体" w:eastAsia="宋体" w:cs="黑体"/>
        </w:rPr>
        <w:t>2.4能运用基本原理、借助文献研究，并从可持续发展的角度分析电子科学领域工程活动过程的影响因素，获得有效结论。</w:t>
      </w:r>
    </w:p>
    <w:p w14:paraId="6F813293">
      <w:pPr>
        <w:spacing w:line="340" w:lineRule="auto"/>
        <w:ind w:firstLine="420"/>
        <w:rPr>
          <w:rFonts w:hint="eastAsia" w:ascii="宋体" w:hAnsi="宋体" w:eastAsia="宋体" w:cs="黑体"/>
        </w:rPr>
      </w:pPr>
    </w:p>
    <w:p w14:paraId="4A7E3640">
      <w:pPr>
        <w:spacing w:line="340" w:lineRule="auto"/>
        <w:ind w:firstLine="420"/>
        <w:rPr>
          <w:rFonts w:hint="eastAsia" w:ascii="宋体" w:hAnsi="宋体" w:eastAsia="宋体" w:cs="黑体"/>
        </w:rPr>
      </w:pPr>
      <w:r>
        <w:rPr>
          <w:rFonts w:hint="eastAsia" w:ascii="宋体" w:hAnsi="宋体" w:eastAsia="宋体" w:cs="黑体"/>
        </w:rPr>
        <w:t>（GA3）设计/开发解决方案：能够设计针对集成电路、微电子器件、微波电路、电子材料等领域复杂工程问题的解决方案，设计满足特定需求的系统、单元（部件）或工艺流程，并能够在设计环节中体现创新意识，考虑社会、健康、安全、法律、文化以及环境等因素。</w:t>
      </w:r>
    </w:p>
    <w:p w14:paraId="66F41109">
      <w:pPr>
        <w:spacing w:line="340" w:lineRule="auto"/>
        <w:ind w:firstLine="420"/>
        <w:rPr>
          <w:rFonts w:hint="eastAsia" w:ascii="宋体" w:hAnsi="宋体" w:eastAsia="宋体" w:cs="黑体"/>
        </w:rPr>
      </w:pPr>
      <w:r>
        <w:rPr>
          <w:rFonts w:hint="eastAsia" w:ascii="宋体" w:hAnsi="宋体" w:eastAsia="宋体" w:cs="黑体"/>
        </w:rPr>
        <w:t>3.1掌握电子科学领域工程设计和产品开发全周期、全流程的设计/开发方法和技术，了解影响设计目标和技术方案的各种因素；</w:t>
      </w:r>
    </w:p>
    <w:p w14:paraId="3C3E73AA">
      <w:pPr>
        <w:spacing w:line="340" w:lineRule="auto"/>
        <w:ind w:firstLine="420"/>
        <w:rPr>
          <w:rFonts w:hint="eastAsia" w:ascii="宋体" w:hAnsi="宋体" w:eastAsia="宋体" w:cs="黑体"/>
        </w:rPr>
      </w:pPr>
      <w:r>
        <w:rPr>
          <w:rFonts w:hint="eastAsia" w:ascii="宋体" w:hAnsi="宋体" w:eastAsia="宋体" w:cs="黑体"/>
        </w:rPr>
        <w:t>3.2能根据电子科学领域特定要求设计、实现软/硬件功能单元；</w:t>
      </w:r>
    </w:p>
    <w:p w14:paraId="42E82217">
      <w:pPr>
        <w:spacing w:line="340" w:lineRule="auto"/>
        <w:ind w:firstLine="420"/>
        <w:rPr>
          <w:rFonts w:hint="eastAsia" w:ascii="宋体" w:hAnsi="宋体" w:eastAsia="宋体" w:cs="黑体"/>
        </w:rPr>
      </w:pPr>
      <w:r>
        <w:rPr>
          <w:rFonts w:hint="eastAsia" w:ascii="宋体" w:hAnsi="宋体" w:eastAsia="宋体" w:cs="黑体"/>
        </w:rPr>
        <w:t>3.3能集成单元电路、软件模块实现系统或工艺流程设计，能够在集成电路、优化电路版图布局等设计中体现创新意识。</w:t>
      </w:r>
    </w:p>
    <w:p w14:paraId="5E70A452">
      <w:pPr>
        <w:spacing w:line="340" w:lineRule="auto"/>
        <w:ind w:firstLine="420"/>
        <w:rPr>
          <w:rFonts w:hint="eastAsia" w:ascii="宋体" w:hAnsi="宋体" w:eastAsia="宋体" w:cs="黑体"/>
        </w:rPr>
      </w:pPr>
      <w:r>
        <w:rPr>
          <w:rFonts w:hint="eastAsia" w:ascii="宋体" w:hAnsi="宋体" w:eastAsia="宋体" w:cs="黑体"/>
        </w:rPr>
        <w:t>3.4在电子器件与系统设计中能够考虑公共健康与安全、节能减排与环境保护、法律与 伦理，以及社会与文化等制约因素。</w:t>
      </w:r>
    </w:p>
    <w:p w14:paraId="225CC112">
      <w:pPr>
        <w:spacing w:line="340" w:lineRule="auto"/>
        <w:ind w:firstLine="420"/>
        <w:rPr>
          <w:rFonts w:hint="eastAsia" w:ascii="宋体" w:hAnsi="宋体" w:eastAsia="宋体" w:cs="黑体"/>
        </w:rPr>
      </w:pPr>
    </w:p>
    <w:p w14:paraId="5B679CDD">
      <w:pPr>
        <w:spacing w:line="340" w:lineRule="auto"/>
        <w:ind w:firstLine="420"/>
        <w:rPr>
          <w:rFonts w:hint="eastAsia" w:ascii="宋体" w:hAnsi="宋体" w:eastAsia="宋体" w:cs="黑体"/>
        </w:rPr>
      </w:pPr>
      <w:r>
        <w:rPr>
          <w:rFonts w:hint="eastAsia" w:ascii="宋体" w:hAnsi="宋体" w:eastAsia="宋体" w:cs="黑体"/>
        </w:rPr>
        <w:t>（GA4）研究：能够基于科学原理并采用科学方法对电子科学与技术领域的集成电路、微电子器件、微波电路、电子材料等方向的复杂工程问题进行研究，包括设计实验、分析与解释数据、并通过信息综合得到合理有效的结论。</w:t>
      </w:r>
    </w:p>
    <w:p w14:paraId="30F9B582">
      <w:pPr>
        <w:spacing w:line="340" w:lineRule="auto"/>
        <w:ind w:firstLine="420"/>
        <w:rPr>
          <w:rFonts w:hint="eastAsia" w:ascii="宋体" w:hAnsi="宋体" w:eastAsia="宋体" w:cs="黑体"/>
        </w:rPr>
      </w:pPr>
      <w:r>
        <w:rPr>
          <w:rFonts w:hint="eastAsia" w:ascii="宋体" w:hAnsi="宋体" w:eastAsia="宋体" w:cs="黑体"/>
        </w:rPr>
        <w:t>4.1 能够基于电子科学原理，通过文献研究或相关方法，调研和分析电子科学与技术领域复杂工程问题的解决方案。</w:t>
      </w:r>
    </w:p>
    <w:p w14:paraId="76B5134A">
      <w:pPr>
        <w:spacing w:line="340" w:lineRule="auto"/>
        <w:ind w:firstLine="420"/>
        <w:rPr>
          <w:rFonts w:hint="eastAsia" w:ascii="宋体" w:hAnsi="宋体" w:eastAsia="宋体" w:cs="黑体"/>
        </w:rPr>
      </w:pPr>
      <w:r>
        <w:rPr>
          <w:rFonts w:hint="eastAsia" w:ascii="宋体" w:hAnsi="宋体" w:eastAsia="宋体" w:cs="黑体"/>
        </w:rPr>
        <w:t>4.2 能够根据电子器件和系统的对象特征，选择研究路线，设计实验方案。</w:t>
      </w:r>
    </w:p>
    <w:p w14:paraId="1BB200A3">
      <w:pPr>
        <w:spacing w:line="340" w:lineRule="auto"/>
        <w:ind w:firstLine="420"/>
        <w:rPr>
          <w:rFonts w:hint="eastAsia" w:ascii="宋体" w:hAnsi="宋体" w:eastAsia="宋体" w:cs="黑体"/>
        </w:rPr>
      </w:pPr>
      <w:r>
        <w:rPr>
          <w:rFonts w:hint="eastAsia" w:ascii="宋体" w:hAnsi="宋体" w:eastAsia="宋体" w:cs="黑体"/>
        </w:rPr>
        <w:t>4.3 能够根据电子实验方案构建实验系统，安全地开展实验，正确地采集数据。</w:t>
      </w:r>
    </w:p>
    <w:p w14:paraId="16CF1F58">
      <w:pPr>
        <w:spacing w:line="340" w:lineRule="auto"/>
        <w:ind w:firstLine="420"/>
        <w:rPr>
          <w:rFonts w:hint="eastAsia" w:ascii="宋体" w:hAnsi="宋体" w:eastAsia="宋体" w:cs="黑体"/>
        </w:rPr>
      </w:pPr>
      <w:r>
        <w:rPr>
          <w:rFonts w:hint="eastAsia" w:ascii="宋体" w:hAnsi="宋体" w:eastAsia="宋体" w:cs="黑体"/>
        </w:rPr>
        <w:t>4.4 能对实验结果进行分析和解释，并通过信息综合得到合理有效的结论。</w:t>
      </w:r>
    </w:p>
    <w:p w14:paraId="22F23A4D">
      <w:pPr>
        <w:spacing w:line="340" w:lineRule="auto"/>
        <w:ind w:firstLine="420"/>
        <w:rPr>
          <w:rFonts w:hint="eastAsia" w:ascii="宋体" w:hAnsi="宋体" w:eastAsia="宋体" w:cs="黑体"/>
        </w:rPr>
      </w:pPr>
    </w:p>
    <w:p w14:paraId="41B372D1">
      <w:pPr>
        <w:spacing w:line="340" w:lineRule="auto"/>
        <w:ind w:firstLine="420"/>
        <w:rPr>
          <w:rFonts w:hint="eastAsia" w:ascii="宋体" w:hAnsi="宋体" w:eastAsia="宋体" w:cs="黑体"/>
        </w:rPr>
      </w:pPr>
      <w:r>
        <w:rPr>
          <w:rFonts w:hint="eastAsia" w:ascii="宋体" w:hAnsi="宋体" w:eastAsia="宋体" w:cs="黑体"/>
        </w:rPr>
        <w:t>（GA5）使用现代工具：能够针对电子科学与技术领域的复杂工程问题，选择、使用、开发恰当的技术、资源、现代工程工具和信息技术工具，对电子器件与系统复杂工程问题进行预测与模拟，并能够理解其局限性。</w:t>
      </w:r>
    </w:p>
    <w:p w14:paraId="1C488369">
      <w:pPr>
        <w:spacing w:line="340" w:lineRule="auto"/>
        <w:ind w:firstLine="420"/>
        <w:rPr>
          <w:rFonts w:hint="eastAsia" w:ascii="宋体" w:hAnsi="宋体" w:eastAsia="宋体" w:cs="黑体"/>
        </w:rPr>
      </w:pPr>
      <w:r>
        <w:rPr>
          <w:rFonts w:hint="eastAsia" w:ascii="宋体" w:hAnsi="宋体" w:eastAsia="宋体" w:cs="黑体"/>
        </w:rPr>
        <w:t>5.1了解常用电子测量仪器、编程开发工具、硬件描述语言和信号处理工具软件的使用原理和方法，并理解其局限性。</w:t>
      </w:r>
    </w:p>
    <w:p w14:paraId="24E61190">
      <w:pPr>
        <w:spacing w:line="340" w:lineRule="auto"/>
        <w:ind w:firstLine="420"/>
        <w:rPr>
          <w:rFonts w:hint="eastAsia" w:ascii="宋体" w:hAnsi="宋体" w:eastAsia="宋体" w:cs="黑体"/>
        </w:rPr>
      </w:pPr>
      <w:r>
        <w:rPr>
          <w:rFonts w:hint="eastAsia" w:ascii="宋体" w:hAnsi="宋体" w:eastAsia="宋体" w:cs="黑体"/>
        </w:rPr>
        <w:t>5.2能够选择使用恰当的软/硬件技术资源、软/硬件开发工具和仿真软件、实验方法、测试仪表等，对电子器件与系统复杂工程问题进行分析、计算、设计与测试。</w:t>
      </w:r>
    </w:p>
    <w:p w14:paraId="293C808E">
      <w:pPr>
        <w:spacing w:line="340" w:lineRule="auto"/>
        <w:ind w:firstLine="420"/>
        <w:rPr>
          <w:rFonts w:hint="eastAsia" w:ascii="宋体" w:hAnsi="宋体" w:eastAsia="宋体" w:cs="黑体"/>
        </w:rPr>
      </w:pPr>
      <w:r>
        <w:rPr>
          <w:rFonts w:hint="eastAsia" w:ascii="宋体" w:hAnsi="宋体" w:eastAsia="宋体" w:cs="黑体"/>
        </w:rPr>
        <w:t>5.3能够针对电子器件与系统的具体对象，通过组合、选配、改进、二次开发等方式创 造性地使用现代工具进行模拟和预测，满足特定需求，并能够分析其局限性。</w:t>
      </w:r>
    </w:p>
    <w:p w14:paraId="111C86C1">
      <w:pPr>
        <w:spacing w:line="340" w:lineRule="auto"/>
        <w:ind w:firstLine="420"/>
        <w:rPr>
          <w:rFonts w:hint="eastAsia" w:ascii="宋体" w:hAnsi="宋体" w:eastAsia="宋体" w:cs="黑体"/>
        </w:rPr>
      </w:pPr>
    </w:p>
    <w:p w14:paraId="0E6A5250">
      <w:pPr>
        <w:spacing w:line="340" w:lineRule="auto"/>
        <w:ind w:firstLine="420"/>
        <w:rPr>
          <w:rFonts w:hint="eastAsia" w:ascii="宋体" w:hAnsi="宋体" w:eastAsia="宋体" w:cs="黑体"/>
        </w:rPr>
      </w:pPr>
      <w:r>
        <w:rPr>
          <w:rFonts w:hint="eastAsia" w:ascii="宋体" w:hAnsi="宋体" w:eastAsia="宋体" w:cs="黑体"/>
        </w:rPr>
        <w:t>（GA6）工程与社会：能够基于工程相关背景知识进行合理分析，评价电子科学与技术专业的工程实践和复杂工程问题解决方案对社会、健康、安全、法律以及文化的影响，并理解应承担的责任。</w:t>
      </w:r>
    </w:p>
    <w:p w14:paraId="1FE48362">
      <w:pPr>
        <w:spacing w:line="340" w:lineRule="auto"/>
        <w:ind w:firstLine="420"/>
        <w:rPr>
          <w:rFonts w:hint="eastAsia" w:ascii="宋体" w:hAnsi="宋体" w:eastAsia="宋体" w:cs="黑体"/>
        </w:rPr>
      </w:pPr>
      <w:r>
        <w:rPr>
          <w:rFonts w:hint="eastAsia" w:ascii="宋体" w:hAnsi="宋体" w:eastAsia="宋体" w:cs="黑体"/>
        </w:rPr>
        <w:t>6.1了解电子科学与技术相关领域的技术标准体系、知识产权、产业政策和法律法规，理解不同社会文化对电子科学技术活动的影响。</w:t>
      </w:r>
    </w:p>
    <w:p w14:paraId="1C91028C">
      <w:pPr>
        <w:spacing w:line="340" w:lineRule="auto"/>
        <w:ind w:firstLine="420"/>
        <w:rPr>
          <w:rFonts w:hint="eastAsia" w:ascii="宋体" w:hAnsi="宋体" w:eastAsia="宋体" w:cs="黑体"/>
        </w:rPr>
      </w:pPr>
      <w:r>
        <w:rPr>
          <w:rFonts w:hint="eastAsia" w:ascii="宋体" w:hAnsi="宋体" w:eastAsia="宋体" w:cs="黑体"/>
        </w:rPr>
        <w:t>6.2能分析和评价电子科学与技术实践对社会、健康、安全、法律、文化的影响，以及这些制约因素对项目实施的影响，理解应承担的责任。</w:t>
      </w:r>
    </w:p>
    <w:p w14:paraId="021B7454">
      <w:pPr>
        <w:spacing w:line="340" w:lineRule="auto"/>
        <w:ind w:firstLine="420"/>
        <w:rPr>
          <w:rFonts w:hint="eastAsia" w:ascii="宋体" w:hAnsi="宋体" w:eastAsia="宋体" w:cs="黑体"/>
        </w:rPr>
      </w:pPr>
    </w:p>
    <w:p w14:paraId="724A6838">
      <w:pPr>
        <w:spacing w:line="340" w:lineRule="auto"/>
        <w:ind w:firstLine="420"/>
        <w:rPr>
          <w:rFonts w:hint="eastAsia" w:ascii="宋体" w:hAnsi="宋体" w:eastAsia="宋体" w:cs="黑体"/>
        </w:rPr>
      </w:pPr>
      <w:r>
        <w:rPr>
          <w:rFonts w:hint="eastAsia" w:ascii="宋体" w:hAnsi="宋体" w:eastAsia="宋体" w:cs="黑体"/>
        </w:rPr>
        <w:t>（GA7）环境和可持续发展：能够理解和评价针对如集成电路、微电子器件、微波电路、电子材料等电子科学与技术领域的复杂工程问题的工程实践对环境、社会可持续发展的影响。</w:t>
      </w:r>
    </w:p>
    <w:p w14:paraId="2B8D24E8">
      <w:pPr>
        <w:spacing w:line="340" w:lineRule="auto"/>
        <w:ind w:firstLine="420"/>
        <w:rPr>
          <w:rFonts w:hint="eastAsia" w:ascii="宋体" w:hAnsi="宋体" w:eastAsia="宋体" w:cs="黑体"/>
        </w:rPr>
      </w:pPr>
      <w:r>
        <w:rPr>
          <w:rFonts w:hint="eastAsia" w:ascii="宋体" w:hAnsi="宋体" w:eastAsia="宋体" w:cs="黑体"/>
        </w:rPr>
        <w:t xml:space="preserve">7.1知晓和理解电子科学与技术领域的环境保护和“联合国可持续发展目标 </w:t>
      </w:r>
      <w:r>
        <w:rPr>
          <w:rFonts w:ascii="宋体" w:hAnsi="宋体" w:eastAsia="宋体" w:cs="黑体"/>
        </w:rPr>
        <w:t>SDG17</w:t>
      </w:r>
      <w:r>
        <w:rPr>
          <w:rFonts w:hint="eastAsia" w:ascii="宋体" w:hAnsi="宋体" w:eastAsia="宋体" w:cs="黑体"/>
        </w:rPr>
        <w:t>”的内涵。</w:t>
      </w:r>
    </w:p>
    <w:p w14:paraId="60CDACB9">
      <w:pPr>
        <w:spacing w:line="340" w:lineRule="auto"/>
        <w:ind w:firstLine="420"/>
        <w:rPr>
          <w:rFonts w:hint="eastAsia" w:ascii="宋体" w:hAnsi="宋体" w:eastAsia="宋体" w:cs="黑体"/>
        </w:rPr>
      </w:pPr>
      <w:r>
        <w:rPr>
          <w:rFonts w:hint="eastAsia" w:ascii="宋体" w:hAnsi="宋体" w:eastAsia="宋体" w:cs="黑体"/>
        </w:rPr>
        <w:t>7.2能够从环境保护和可持续发展的角度思考电子科学与技术实践的可持续性，评价产品周期和技术发展可能对人类和环境造成的损害和隐患。</w:t>
      </w:r>
    </w:p>
    <w:p w14:paraId="4D682A3F">
      <w:pPr>
        <w:spacing w:line="340" w:lineRule="auto"/>
        <w:ind w:firstLine="420"/>
        <w:rPr>
          <w:rFonts w:hint="eastAsia" w:ascii="宋体" w:hAnsi="宋体" w:eastAsia="宋体" w:cs="黑体"/>
        </w:rPr>
      </w:pPr>
    </w:p>
    <w:p w14:paraId="30298216">
      <w:pPr>
        <w:spacing w:line="340" w:lineRule="auto"/>
        <w:ind w:firstLine="420"/>
        <w:rPr>
          <w:rFonts w:hint="eastAsia" w:ascii="宋体" w:hAnsi="宋体" w:eastAsia="宋体" w:cs="黑体"/>
        </w:rPr>
      </w:pPr>
      <w:r>
        <w:rPr>
          <w:rFonts w:hint="eastAsia" w:ascii="宋体" w:hAnsi="宋体" w:eastAsia="宋体" w:cs="黑体"/>
        </w:rPr>
        <w:t>（GA8）职业规范：具有人文社会科学素养、社会责任感，能够在电子科学与技术专业工程实践中理解并遵守工程职业道德和规范，履行责任。</w:t>
      </w:r>
    </w:p>
    <w:p w14:paraId="43705F9B">
      <w:pPr>
        <w:spacing w:line="340" w:lineRule="auto"/>
        <w:ind w:firstLine="420"/>
        <w:rPr>
          <w:rFonts w:hint="eastAsia" w:ascii="宋体" w:hAnsi="宋体" w:eastAsia="宋体" w:cs="黑体"/>
        </w:rPr>
      </w:pPr>
      <w:r>
        <w:rPr>
          <w:rFonts w:hint="eastAsia" w:ascii="宋体" w:hAnsi="宋体" w:eastAsia="宋体" w:cs="黑体"/>
        </w:rPr>
        <w:t>8.1有正确价值观，理解个人与社会的关系，了解中国国情，维护国家利益，具有推动中华民族伟大复兴的责任感和使命感。</w:t>
      </w:r>
    </w:p>
    <w:p w14:paraId="4910A070">
      <w:pPr>
        <w:spacing w:line="340" w:lineRule="auto"/>
        <w:ind w:firstLine="420"/>
        <w:rPr>
          <w:rFonts w:hint="eastAsia" w:ascii="宋体" w:hAnsi="宋体" w:eastAsia="宋体" w:cs="黑体"/>
        </w:rPr>
      </w:pPr>
      <w:r>
        <w:rPr>
          <w:rFonts w:hint="eastAsia" w:ascii="宋体" w:hAnsi="宋体" w:eastAsia="宋体" w:cs="黑体"/>
        </w:rPr>
        <w:t>8.2理解诚实公正、诚信守则的工程职业道德和规范并遵守，尊重相关国家和国际通行的法律法规，理解并自觉履行电子工程师对公众的安全、健康和福祉的社会责任，理解和包容多元化的社会需求。</w:t>
      </w:r>
    </w:p>
    <w:p w14:paraId="1DE7CE71">
      <w:pPr>
        <w:spacing w:line="340" w:lineRule="auto"/>
        <w:ind w:firstLine="420"/>
        <w:rPr>
          <w:rFonts w:hint="eastAsia" w:ascii="宋体" w:hAnsi="宋体" w:eastAsia="宋体" w:cs="黑体"/>
        </w:rPr>
      </w:pPr>
    </w:p>
    <w:p w14:paraId="60E79226">
      <w:pPr>
        <w:spacing w:line="340" w:lineRule="auto"/>
        <w:ind w:firstLine="420"/>
        <w:rPr>
          <w:rFonts w:hint="eastAsia" w:ascii="宋体" w:hAnsi="宋体" w:eastAsia="宋体" w:cs="黑体"/>
        </w:rPr>
      </w:pPr>
      <w:r>
        <w:rPr>
          <w:rFonts w:hint="eastAsia" w:ascii="宋体" w:hAnsi="宋体" w:eastAsia="宋体" w:cs="黑体"/>
        </w:rPr>
        <w:t>（GA9）个人和团队：能够在多学科背景下的团队中承担个体、团队成员以及负责人的角色。</w:t>
      </w:r>
    </w:p>
    <w:p w14:paraId="2EDEB87D">
      <w:pPr>
        <w:spacing w:line="340" w:lineRule="auto"/>
        <w:ind w:firstLine="420"/>
        <w:rPr>
          <w:rFonts w:hint="eastAsia" w:ascii="宋体" w:hAnsi="宋体" w:eastAsia="宋体" w:cs="黑体"/>
        </w:rPr>
      </w:pPr>
      <w:r>
        <w:rPr>
          <w:rFonts w:hint="eastAsia" w:ascii="宋体" w:hAnsi="宋体" w:eastAsia="宋体" w:cs="黑体"/>
        </w:rPr>
        <w:t>9.1能够在多学科、多样性、多形式（面对面、远程互动）的团队中与其他团队成员进行有效地、包容性地沟通与合作；</w:t>
      </w:r>
    </w:p>
    <w:p w14:paraId="3158507A">
      <w:pPr>
        <w:spacing w:line="340" w:lineRule="auto"/>
        <w:ind w:firstLine="420"/>
        <w:rPr>
          <w:rFonts w:hint="eastAsia" w:ascii="宋体" w:hAnsi="宋体" w:eastAsia="宋体" w:cs="黑体"/>
        </w:rPr>
      </w:pPr>
      <w:r>
        <w:rPr>
          <w:rFonts w:hint="eastAsia" w:ascii="宋体" w:hAnsi="宋体" w:eastAsia="宋体" w:cs="黑体"/>
        </w:rPr>
        <w:t>9.2理解团队合作的重要性，能与其他学科的成员进行有效交流，能够在团队中独立或合作开展工作，能够组织、协调和指挥电子类相关团队开展研发、生产等工作。</w:t>
      </w:r>
    </w:p>
    <w:p w14:paraId="24143396">
      <w:pPr>
        <w:spacing w:line="340" w:lineRule="auto"/>
        <w:ind w:firstLine="420"/>
        <w:rPr>
          <w:rFonts w:hint="eastAsia" w:ascii="宋体" w:hAnsi="宋体" w:eastAsia="宋体" w:cs="黑体"/>
        </w:rPr>
      </w:pPr>
    </w:p>
    <w:p w14:paraId="360BBE1C">
      <w:pPr>
        <w:spacing w:line="340" w:lineRule="auto"/>
        <w:ind w:firstLine="420"/>
        <w:rPr>
          <w:rFonts w:hint="eastAsia" w:ascii="宋体" w:hAnsi="宋体" w:eastAsia="宋体" w:cs="黑体"/>
        </w:rPr>
      </w:pPr>
      <w:r>
        <w:rPr>
          <w:rFonts w:hint="eastAsia" w:ascii="宋体" w:hAnsi="宋体" w:eastAsia="宋体" w:cs="黑体"/>
        </w:rPr>
        <w:t>（GA10）沟通：能够就电子科学与技术专业的复杂工程问题与业界同行及社会公众进行有效沟通和交流，包括撰写报告和设计文稿、陈述发言、清晰表达或回应指令。并具备一定的国际视野，能够在跨文化背景下进行沟通和交流。</w:t>
      </w:r>
    </w:p>
    <w:p w14:paraId="7B890FFC">
      <w:pPr>
        <w:spacing w:line="340" w:lineRule="auto"/>
        <w:ind w:firstLine="420"/>
        <w:rPr>
          <w:rFonts w:hint="eastAsia" w:ascii="宋体" w:hAnsi="宋体" w:eastAsia="宋体" w:cs="黑体"/>
        </w:rPr>
      </w:pPr>
      <w:r>
        <w:rPr>
          <w:rFonts w:hint="eastAsia" w:ascii="宋体" w:hAnsi="宋体" w:eastAsia="宋体" w:cs="黑体"/>
        </w:rPr>
        <w:t>10.1能就电子科学与技术专业问题，以口头、文稿、图表等方式准确表达自己的观点，回应质疑，理解与业界同行和社会公众交流的差异性。</w:t>
      </w:r>
    </w:p>
    <w:p w14:paraId="54373241">
      <w:pPr>
        <w:spacing w:line="340" w:lineRule="auto"/>
        <w:ind w:firstLine="420"/>
        <w:rPr>
          <w:rFonts w:hint="eastAsia" w:ascii="宋体" w:hAnsi="宋体" w:eastAsia="宋体" w:cs="黑体"/>
        </w:rPr>
      </w:pPr>
      <w:r>
        <w:rPr>
          <w:rFonts w:hint="eastAsia" w:ascii="宋体" w:hAnsi="宋体" w:eastAsia="宋体" w:cs="黑体"/>
        </w:rPr>
        <w:t>10.2了解专业领域的国际发展趋势、研究热点，理解和尊重世界不同语言、文化 的差异性和多样性，具备跨文化交流的语言和书面表达能力，能就电子科学与技术专业复杂工程问题在跨文化背景下进行沟通和交流。</w:t>
      </w:r>
    </w:p>
    <w:p w14:paraId="648FBD41">
      <w:pPr>
        <w:spacing w:line="340" w:lineRule="auto"/>
        <w:ind w:firstLine="420"/>
        <w:rPr>
          <w:rFonts w:hint="eastAsia" w:ascii="宋体" w:hAnsi="宋体" w:eastAsia="宋体" w:cs="黑体"/>
        </w:rPr>
      </w:pPr>
    </w:p>
    <w:p w14:paraId="795C580D">
      <w:pPr>
        <w:spacing w:line="340" w:lineRule="auto"/>
        <w:ind w:firstLine="420"/>
        <w:rPr>
          <w:rFonts w:hint="eastAsia" w:ascii="宋体" w:hAnsi="宋体" w:eastAsia="宋体" w:cs="黑体"/>
        </w:rPr>
      </w:pPr>
      <w:r>
        <w:rPr>
          <w:rFonts w:hint="eastAsia" w:ascii="宋体" w:hAnsi="宋体" w:eastAsia="宋体" w:cs="黑体"/>
        </w:rPr>
        <w:t>（GA11）项目管理：理解并掌握电子科学与技术领域工程管理原理与经济决策方法，并能在多学科环境中应用。</w:t>
      </w:r>
    </w:p>
    <w:p w14:paraId="66AAEB13">
      <w:pPr>
        <w:spacing w:line="340" w:lineRule="auto"/>
        <w:ind w:firstLine="420"/>
        <w:rPr>
          <w:rFonts w:hint="eastAsia" w:ascii="宋体" w:hAnsi="宋体" w:eastAsia="宋体" w:cs="黑体"/>
        </w:rPr>
      </w:pPr>
      <w:r>
        <w:rPr>
          <w:rFonts w:hint="eastAsia" w:ascii="宋体" w:hAnsi="宋体" w:eastAsia="宋体" w:cs="黑体"/>
        </w:rPr>
        <w:t>11.1掌握工程项目中涉及的管理与经济决策方法，了解工程及产品全周期、全流程的成本构成，理解其中涉及的工程管理与经济决策问题。</w:t>
      </w:r>
    </w:p>
    <w:p w14:paraId="46091796">
      <w:pPr>
        <w:spacing w:line="340" w:lineRule="auto"/>
        <w:ind w:firstLine="420"/>
        <w:rPr>
          <w:rFonts w:hint="eastAsia" w:ascii="宋体" w:hAnsi="宋体" w:eastAsia="宋体" w:cs="黑体"/>
        </w:rPr>
      </w:pPr>
      <w:r>
        <w:rPr>
          <w:rFonts w:hint="eastAsia" w:ascii="宋体" w:hAnsi="宋体" w:eastAsia="宋体" w:cs="黑体"/>
        </w:rPr>
        <w:t>11.2能在多学科环境下，在设计开发解决方案的过程中运用电子科学与技术领域工程管理与经济决策方法。</w:t>
      </w:r>
    </w:p>
    <w:p w14:paraId="65DAAD9B">
      <w:pPr>
        <w:spacing w:line="340" w:lineRule="auto"/>
        <w:ind w:firstLine="420"/>
        <w:rPr>
          <w:rFonts w:hint="eastAsia" w:ascii="宋体" w:hAnsi="宋体" w:eastAsia="宋体" w:cs="黑体"/>
        </w:rPr>
      </w:pPr>
    </w:p>
    <w:p w14:paraId="11430487">
      <w:pPr>
        <w:spacing w:line="340" w:lineRule="auto"/>
        <w:ind w:firstLine="420"/>
        <w:rPr>
          <w:rFonts w:hint="eastAsia" w:ascii="宋体" w:hAnsi="宋体" w:eastAsia="宋体" w:cs="黑体"/>
        </w:rPr>
      </w:pPr>
      <w:r>
        <w:rPr>
          <w:rFonts w:hint="eastAsia" w:ascii="宋体" w:hAnsi="宋体" w:eastAsia="宋体" w:cs="黑体"/>
        </w:rPr>
        <w:t>（GA12）终身学习：具有自主学习和终身学习的意识，有不断学习和适应电子科学与技术行业发展的能力。</w:t>
      </w:r>
    </w:p>
    <w:p w14:paraId="53117420">
      <w:pPr>
        <w:spacing w:line="340" w:lineRule="auto"/>
        <w:ind w:firstLine="420"/>
        <w:rPr>
          <w:rFonts w:hint="eastAsia" w:ascii="宋体" w:hAnsi="宋体" w:eastAsia="宋体" w:cs="黑体"/>
        </w:rPr>
      </w:pPr>
      <w:r>
        <w:rPr>
          <w:rFonts w:hint="eastAsia" w:ascii="宋体" w:hAnsi="宋体" w:eastAsia="宋体" w:cs="黑体"/>
        </w:rPr>
        <w:t>12.1在电子科学与技术快速发展的背景下，能认识到自主学习和终身学习的必要性，有自主学习和终身学习的意识。</w:t>
      </w:r>
    </w:p>
    <w:p w14:paraId="5FA0DB98">
      <w:pPr>
        <w:spacing w:line="340" w:lineRule="auto"/>
        <w:ind w:firstLine="420"/>
        <w:rPr>
          <w:rFonts w:hint="eastAsia" w:ascii="宋体" w:hAnsi="宋体" w:eastAsia="宋体" w:cs="黑体"/>
        </w:rPr>
      </w:pPr>
      <w:r>
        <w:rPr>
          <w:rFonts w:hint="eastAsia" w:ascii="宋体" w:hAnsi="宋体" w:eastAsia="宋体" w:cs="黑体"/>
        </w:rPr>
        <w:t>12.2适应电子科学与技术的发展，具有自主学习的能力，以及对技术问题的理解能力、 归纳总结的能力、提出问题的能力，批判性思维和创造性能力，能接受和应对新技 术、新事物和新问题带来的挑战。</w:t>
      </w:r>
    </w:p>
    <w:p w14:paraId="39154C9B">
      <w:pPr>
        <w:spacing w:line="340" w:lineRule="auto"/>
        <w:ind w:firstLine="420"/>
        <w:rPr>
          <w:rFonts w:ascii="Times New Roman" w:hAnsi="Times New Roman" w:eastAsia="宋体" w:cs="Times New Roman"/>
        </w:rPr>
      </w:pPr>
      <w:r>
        <w:rPr>
          <w:rFonts w:ascii="Times New Roman" w:hAnsi="Times New Roman" w:eastAsia="黑体" w:cs="Times New Roman"/>
          <w:sz w:val="24"/>
        </w:rPr>
        <w:t>四、培养目标与毕业要求关系矩阵</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36"/>
        <w:gridCol w:w="1171"/>
        <w:gridCol w:w="1171"/>
        <w:gridCol w:w="1171"/>
        <w:gridCol w:w="1173"/>
      </w:tblGrid>
      <w:tr w14:paraId="3A74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50" w:type="pct"/>
            <w:tcBorders>
              <w:bottom w:val="single" w:color="auto" w:sz="4" w:space="0"/>
              <w:tl2br w:val="single" w:color="auto" w:sz="4" w:space="0"/>
            </w:tcBorders>
            <w:vAlign w:val="center"/>
          </w:tcPr>
          <w:p w14:paraId="0128AFDA">
            <w:pPr>
              <w:spacing w:before="156" w:beforeLines="50" w:after="156" w:afterLines="50" w:line="360" w:lineRule="auto"/>
              <w:ind w:left="210" w:leftChars="100" w:firstLine="2196" w:firstLineChars="1046"/>
              <w:outlineLvl w:val="0"/>
              <w:rPr>
                <w:rFonts w:ascii="宋体" w:hAnsi="宋体" w:eastAsia="宋体" w:cs="Times New Roman"/>
                <w:szCs w:val="21"/>
              </w:rPr>
            </w:pPr>
            <w:r>
              <w:rPr>
                <w:rFonts w:hint="eastAsia" w:ascii="宋体" w:hAnsi="宋体" w:eastAsia="宋体" w:cs="Times New Roman"/>
                <w:szCs w:val="21"/>
              </w:rPr>
              <w:t>培养目标</w:t>
            </w:r>
          </w:p>
          <w:p w14:paraId="10EEF3FF">
            <w:pPr>
              <w:spacing w:before="156" w:beforeLines="50" w:after="156" w:afterLines="50" w:line="360" w:lineRule="auto"/>
              <w:outlineLvl w:val="0"/>
              <w:rPr>
                <w:rFonts w:ascii="宋体" w:hAnsi="宋体" w:eastAsia="宋体" w:cs="Times New Roman"/>
                <w:szCs w:val="21"/>
              </w:rPr>
            </w:pPr>
            <w:r>
              <w:rPr>
                <w:rFonts w:hint="eastAsia" w:ascii="宋体" w:hAnsi="宋体" w:eastAsia="宋体" w:cs="Times New Roman"/>
                <w:szCs w:val="21"/>
              </w:rPr>
              <w:t>毕业要求</w:t>
            </w:r>
            <w:r>
              <w:rPr>
                <w:rFonts w:ascii="宋体" w:hAnsi="宋体" w:eastAsia="宋体" w:cs="Times New Roman"/>
                <w:szCs w:val="21"/>
              </w:rPr>
              <w:t xml:space="preserve">  </w:t>
            </w:r>
          </w:p>
        </w:tc>
        <w:tc>
          <w:tcPr>
            <w:tcW w:w="687" w:type="pct"/>
            <w:vAlign w:val="center"/>
          </w:tcPr>
          <w:p w14:paraId="3A134126">
            <w:pPr>
              <w:spacing w:line="360" w:lineRule="auto"/>
              <w:jc w:val="center"/>
              <w:outlineLvl w:val="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EO1</w:t>
            </w:r>
          </w:p>
        </w:tc>
        <w:tc>
          <w:tcPr>
            <w:tcW w:w="687" w:type="pct"/>
            <w:vAlign w:val="center"/>
          </w:tcPr>
          <w:p w14:paraId="0FB72709">
            <w:pPr>
              <w:adjustRightInd w:val="0"/>
              <w:snapToGrid w:val="0"/>
              <w:spacing w:line="360" w:lineRule="auto"/>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E0</w:t>
            </w:r>
            <w:r>
              <w:rPr>
                <w:rFonts w:ascii="宋体" w:hAnsi="宋体" w:eastAsia="宋体" w:cs="Times New Roman"/>
                <w:color w:val="000000" w:themeColor="text1"/>
                <w:kern w:val="0"/>
                <w:szCs w:val="21"/>
                <w14:textFill>
                  <w14:solidFill>
                    <w14:schemeClr w14:val="tx1"/>
                  </w14:solidFill>
                </w14:textFill>
              </w:rPr>
              <w:t>2</w:t>
            </w:r>
          </w:p>
        </w:tc>
        <w:tc>
          <w:tcPr>
            <w:tcW w:w="687" w:type="pct"/>
            <w:vAlign w:val="center"/>
          </w:tcPr>
          <w:p w14:paraId="0061465C">
            <w:pPr>
              <w:adjustRightInd w:val="0"/>
              <w:snapToGrid w:val="0"/>
              <w:spacing w:line="360" w:lineRule="auto"/>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EO</w:t>
            </w:r>
            <w:r>
              <w:rPr>
                <w:rFonts w:ascii="宋体" w:hAnsi="宋体" w:eastAsia="宋体" w:cs="Times New Roman"/>
                <w:color w:val="000000" w:themeColor="text1"/>
                <w:kern w:val="0"/>
                <w:szCs w:val="21"/>
                <w14:textFill>
                  <w14:solidFill>
                    <w14:schemeClr w14:val="tx1"/>
                  </w14:solidFill>
                </w14:textFill>
              </w:rPr>
              <w:t>3</w:t>
            </w:r>
          </w:p>
        </w:tc>
        <w:tc>
          <w:tcPr>
            <w:tcW w:w="688" w:type="pct"/>
            <w:vAlign w:val="center"/>
          </w:tcPr>
          <w:p w14:paraId="2ED4F2D7">
            <w:pPr>
              <w:adjustRightInd w:val="0"/>
              <w:snapToGrid w:val="0"/>
              <w:spacing w:line="360" w:lineRule="auto"/>
              <w:jc w:val="center"/>
              <w:rPr>
                <w:rFonts w:ascii="宋体" w:hAnsi="宋体" w:eastAsia="宋体" w:cs="Times New Roman"/>
                <w:color w:val="000000" w:themeColor="text1"/>
                <w:kern w:val="0"/>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EO</w:t>
            </w:r>
            <w:r>
              <w:rPr>
                <w:rFonts w:ascii="宋体" w:hAnsi="宋体" w:eastAsia="宋体" w:cs="Times New Roman"/>
                <w:color w:val="000000" w:themeColor="text1"/>
                <w:kern w:val="0"/>
                <w:szCs w:val="21"/>
                <w14:textFill>
                  <w14:solidFill>
                    <w14:schemeClr w14:val="tx1"/>
                  </w14:solidFill>
                </w14:textFill>
              </w:rPr>
              <w:t>4</w:t>
            </w:r>
          </w:p>
        </w:tc>
      </w:tr>
      <w:tr w14:paraId="10143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2250" w:type="pct"/>
            <w:tcBorders>
              <w:tl2br w:val="nil"/>
            </w:tcBorders>
            <w:vAlign w:val="center"/>
          </w:tcPr>
          <w:p w14:paraId="352EB042">
            <w:pPr>
              <w:spacing w:line="360" w:lineRule="auto"/>
              <w:jc w:val="center"/>
              <w:outlineLvl w:val="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GA1</w:t>
            </w:r>
          </w:p>
        </w:tc>
        <w:tc>
          <w:tcPr>
            <w:tcW w:w="687" w:type="pct"/>
            <w:vAlign w:val="center"/>
          </w:tcPr>
          <w:p w14:paraId="5B2C9EC1">
            <w:pPr>
              <w:spacing w:line="360" w:lineRule="auto"/>
              <w:jc w:val="center"/>
              <w:outlineLvl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687" w:type="pct"/>
            <w:vAlign w:val="center"/>
          </w:tcPr>
          <w:p w14:paraId="59D33697">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687" w:type="pct"/>
            <w:vAlign w:val="center"/>
          </w:tcPr>
          <w:p w14:paraId="16E22EF3">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688" w:type="pct"/>
            <w:vAlign w:val="center"/>
          </w:tcPr>
          <w:p w14:paraId="7E2FEFEC">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r>
      <w:tr w14:paraId="1625F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250" w:type="pct"/>
            <w:tcBorders>
              <w:tl2br w:val="nil"/>
            </w:tcBorders>
            <w:vAlign w:val="center"/>
          </w:tcPr>
          <w:p w14:paraId="7221D372">
            <w:pPr>
              <w:spacing w:line="360" w:lineRule="auto"/>
              <w:jc w:val="center"/>
              <w:outlineLvl w:val="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GA2</w:t>
            </w:r>
          </w:p>
        </w:tc>
        <w:tc>
          <w:tcPr>
            <w:tcW w:w="687" w:type="pct"/>
            <w:vAlign w:val="center"/>
          </w:tcPr>
          <w:p w14:paraId="16B9B25B">
            <w:pPr>
              <w:spacing w:line="360" w:lineRule="auto"/>
              <w:jc w:val="center"/>
              <w:outlineLvl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687" w:type="pct"/>
            <w:vAlign w:val="center"/>
          </w:tcPr>
          <w:p w14:paraId="6CFBFCEF">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687" w:type="pct"/>
            <w:vAlign w:val="center"/>
          </w:tcPr>
          <w:p w14:paraId="1A235FA7">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688" w:type="pct"/>
            <w:vAlign w:val="center"/>
          </w:tcPr>
          <w:p w14:paraId="5A1942D6">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r>
      <w:tr w14:paraId="3E51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250" w:type="pct"/>
            <w:tcBorders>
              <w:tl2br w:val="nil"/>
            </w:tcBorders>
            <w:vAlign w:val="center"/>
          </w:tcPr>
          <w:p w14:paraId="4A4C4F9D">
            <w:pPr>
              <w:spacing w:line="360" w:lineRule="auto"/>
              <w:jc w:val="center"/>
              <w:outlineLvl w:val="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GA3</w:t>
            </w:r>
          </w:p>
        </w:tc>
        <w:tc>
          <w:tcPr>
            <w:tcW w:w="687" w:type="pct"/>
            <w:vAlign w:val="center"/>
          </w:tcPr>
          <w:p w14:paraId="6C9724BB">
            <w:pPr>
              <w:spacing w:line="360" w:lineRule="auto"/>
              <w:jc w:val="center"/>
              <w:outlineLvl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687" w:type="pct"/>
            <w:vAlign w:val="center"/>
          </w:tcPr>
          <w:p w14:paraId="7D690CF2">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687" w:type="pct"/>
            <w:vAlign w:val="center"/>
          </w:tcPr>
          <w:p w14:paraId="42229939">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688" w:type="pct"/>
            <w:vAlign w:val="center"/>
          </w:tcPr>
          <w:p w14:paraId="445CFC8B">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r>
      <w:tr w14:paraId="130B9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250" w:type="pct"/>
            <w:tcBorders>
              <w:tl2br w:val="nil"/>
            </w:tcBorders>
            <w:vAlign w:val="center"/>
          </w:tcPr>
          <w:p w14:paraId="4D85636C">
            <w:pPr>
              <w:spacing w:line="360" w:lineRule="auto"/>
              <w:jc w:val="center"/>
              <w:outlineLvl w:val="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GA4</w:t>
            </w:r>
          </w:p>
        </w:tc>
        <w:tc>
          <w:tcPr>
            <w:tcW w:w="687" w:type="pct"/>
            <w:vAlign w:val="center"/>
          </w:tcPr>
          <w:p w14:paraId="11440373">
            <w:pPr>
              <w:spacing w:line="360" w:lineRule="auto"/>
              <w:jc w:val="center"/>
              <w:outlineLvl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687" w:type="pct"/>
            <w:vAlign w:val="center"/>
          </w:tcPr>
          <w:p w14:paraId="794504C0">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687" w:type="pct"/>
            <w:vAlign w:val="center"/>
          </w:tcPr>
          <w:p w14:paraId="67D43FDF">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688" w:type="pct"/>
            <w:vAlign w:val="center"/>
          </w:tcPr>
          <w:p w14:paraId="54A32D3F">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r>
      <w:tr w14:paraId="064D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250" w:type="pct"/>
            <w:tcBorders>
              <w:tl2br w:val="nil"/>
            </w:tcBorders>
            <w:vAlign w:val="center"/>
          </w:tcPr>
          <w:p w14:paraId="3FCE912A">
            <w:pPr>
              <w:spacing w:line="360" w:lineRule="auto"/>
              <w:jc w:val="center"/>
              <w:outlineLvl w:val="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GA5</w:t>
            </w:r>
          </w:p>
        </w:tc>
        <w:tc>
          <w:tcPr>
            <w:tcW w:w="687" w:type="pct"/>
            <w:vAlign w:val="center"/>
          </w:tcPr>
          <w:p w14:paraId="72A3E174">
            <w:pPr>
              <w:spacing w:line="360" w:lineRule="auto"/>
              <w:jc w:val="center"/>
              <w:outlineLvl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687" w:type="pct"/>
            <w:vAlign w:val="center"/>
          </w:tcPr>
          <w:p w14:paraId="140D203F">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687" w:type="pct"/>
            <w:vAlign w:val="center"/>
          </w:tcPr>
          <w:p w14:paraId="569AC32A">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688" w:type="pct"/>
            <w:vAlign w:val="center"/>
          </w:tcPr>
          <w:p w14:paraId="0A3DF788">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r>
      <w:tr w14:paraId="7FE1A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250" w:type="pct"/>
            <w:tcBorders>
              <w:tl2br w:val="nil"/>
            </w:tcBorders>
            <w:vAlign w:val="center"/>
          </w:tcPr>
          <w:p w14:paraId="707DB62B">
            <w:pPr>
              <w:spacing w:line="360" w:lineRule="auto"/>
              <w:jc w:val="center"/>
              <w:outlineLvl w:val="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GA6</w:t>
            </w:r>
          </w:p>
        </w:tc>
        <w:tc>
          <w:tcPr>
            <w:tcW w:w="687" w:type="pct"/>
            <w:vAlign w:val="center"/>
          </w:tcPr>
          <w:p w14:paraId="21C293B9">
            <w:pPr>
              <w:spacing w:line="360" w:lineRule="auto"/>
              <w:jc w:val="center"/>
              <w:outlineLvl w:val="0"/>
              <w:rPr>
                <w:rFonts w:hint="eastAsia" w:ascii="宋体" w:hAnsi="宋体" w:eastAsia="宋体" w:cs="Times New Roman"/>
                <w:color w:val="000000" w:themeColor="text1"/>
                <w:szCs w:val="21"/>
                <w14:textFill>
                  <w14:solidFill>
                    <w14:schemeClr w14:val="tx1"/>
                  </w14:solidFill>
                </w14:textFill>
              </w:rPr>
            </w:pPr>
          </w:p>
        </w:tc>
        <w:tc>
          <w:tcPr>
            <w:tcW w:w="687" w:type="pct"/>
            <w:vAlign w:val="center"/>
          </w:tcPr>
          <w:p w14:paraId="40A9DCAD">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687" w:type="pct"/>
            <w:vAlign w:val="center"/>
          </w:tcPr>
          <w:p w14:paraId="4F83A2BA">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688" w:type="pct"/>
            <w:vAlign w:val="center"/>
          </w:tcPr>
          <w:p w14:paraId="08069729">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r>
      <w:tr w14:paraId="3F28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250" w:type="pct"/>
            <w:tcBorders>
              <w:tl2br w:val="nil"/>
            </w:tcBorders>
            <w:vAlign w:val="center"/>
          </w:tcPr>
          <w:p w14:paraId="0FEA7DDA">
            <w:pPr>
              <w:spacing w:line="360" w:lineRule="auto"/>
              <w:jc w:val="center"/>
              <w:outlineLvl w:val="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GA7</w:t>
            </w:r>
          </w:p>
        </w:tc>
        <w:tc>
          <w:tcPr>
            <w:tcW w:w="687" w:type="pct"/>
            <w:vAlign w:val="center"/>
          </w:tcPr>
          <w:p w14:paraId="31EACEDE">
            <w:pPr>
              <w:spacing w:line="360" w:lineRule="auto"/>
              <w:jc w:val="center"/>
              <w:outlineLvl w:val="0"/>
              <w:rPr>
                <w:rFonts w:hint="eastAsia" w:ascii="宋体" w:hAnsi="宋体" w:eastAsia="宋体" w:cs="Times New Roman"/>
                <w:color w:val="000000" w:themeColor="text1"/>
                <w:szCs w:val="21"/>
                <w14:textFill>
                  <w14:solidFill>
                    <w14:schemeClr w14:val="tx1"/>
                  </w14:solidFill>
                </w14:textFill>
              </w:rPr>
            </w:pPr>
          </w:p>
        </w:tc>
        <w:tc>
          <w:tcPr>
            <w:tcW w:w="687" w:type="pct"/>
            <w:vAlign w:val="center"/>
          </w:tcPr>
          <w:p w14:paraId="180ED6BE">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687" w:type="pct"/>
            <w:vAlign w:val="center"/>
          </w:tcPr>
          <w:p w14:paraId="0C51046E">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688" w:type="pct"/>
            <w:vAlign w:val="center"/>
          </w:tcPr>
          <w:p w14:paraId="1B23956D">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r>
      <w:tr w14:paraId="66DBB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250" w:type="pct"/>
            <w:tcBorders>
              <w:tl2br w:val="nil"/>
            </w:tcBorders>
            <w:vAlign w:val="center"/>
          </w:tcPr>
          <w:p w14:paraId="079A3643">
            <w:pPr>
              <w:spacing w:line="360" w:lineRule="auto"/>
              <w:jc w:val="center"/>
              <w:outlineLvl w:val="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GA8</w:t>
            </w:r>
          </w:p>
        </w:tc>
        <w:tc>
          <w:tcPr>
            <w:tcW w:w="687" w:type="pct"/>
            <w:vAlign w:val="center"/>
          </w:tcPr>
          <w:p w14:paraId="422056DF">
            <w:pPr>
              <w:spacing w:line="360" w:lineRule="auto"/>
              <w:jc w:val="center"/>
              <w:outlineLvl w:val="0"/>
              <w:rPr>
                <w:rFonts w:hint="eastAsia" w:ascii="宋体" w:hAnsi="宋体" w:eastAsia="宋体" w:cs="Times New Roman"/>
                <w:color w:val="000000" w:themeColor="text1"/>
                <w:szCs w:val="21"/>
                <w14:textFill>
                  <w14:solidFill>
                    <w14:schemeClr w14:val="tx1"/>
                  </w14:solidFill>
                </w14:textFill>
              </w:rPr>
            </w:pPr>
          </w:p>
        </w:tc>
        <w:tc>
          <w:tcPr>
            <w:tcW w:w="687" w:type="pct"/>
            <w:vAlign w:val="center"/>
          </w:tcPr>
          <w:p w14:paraId="6DB17B21">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687" w:type="pct"/>
            <w:vAlign w:val="center"/>
          </w:tcPr>
          <w:p w14:paraId="4CCDA430">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688" w:type="pct"/>
            <w:vAlign w:val="center"/>
          </w:tcPr>
          <w:p w14:paraId="0820A161">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r>
      <w:tr w14:paraId="3C417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250" w:type="pct"/>
            <w:tcBorders>
              <w:tl2br w:val="nil"/>
            </w:tcBorders>
            <w:vAlign w:val="center"/>
          </w:tcPr>
          <w:p w14:paraId="15B59B90">
            <w:pPr>
              <w:spacing w:line="360" w:lineRule="auto"/>
              <w:jc w:val="center"/>
              <w:outlineLvl w:val="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GA9</w:t>
            </w:r>
          </w:p>
        </w:tc>
        <w:tc>
          <w:tcPr>
            <w:tcW w:w="687" w:type="pct"/>
            <w:vAlign w:val="center"/>
          </w:tcPr>
          <w:p w14:paraId="731D95A9">
            <w:pPr>
              <w:spacing w:line="360" w:lineRule="auto"/>
              <w:jc w:val="center"/>
              <w:outlineLvl w:val="0"/>
              <w:rPr>
                <w:rFonts w:hint="eastAsia" w:ascii="宋体" w:hAnsi="宋体" w:eastAsia="宋体" w:cs="Times New Roman"/>
                <w:color w:val="000000" w:themeColor="text1"/>
                <w:szCs w:val="21"/>
                <w14:textFill>
                  <w14:solidFill>
                    <w14:schemeClr w14:val="tx1"/>
                  </w14:solidFill>
                </w14:textFill>
              </w:rPr>
            </w:pPr>
          </w:p>
        </w:tc>
        <w:tc>
          <w:tcPr>
            <w:tcW w:w="687" w:type="pct"/>
            <w:vAlign w:val="center"/>
          </w:tcPr>
          <w:p w14:paraId="510376FE">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687" w:type="pct"/>
            <w:vAlign w:val="center"/>
          </w:tcPr>
          <w:p w14:paraId="0CF8DF32">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688" w:type="pct"/>
            <w:vAlign w:val="center"/>
          </w:tcPr>
          <w:p w14:paraId="42972A60">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r>
      <w:tr w14:paraId="64329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250" w:type="pct"/>
            <w:tcBorders>
              <w:tl2br w:val="nil"/>
            </w:tcBorders>
            <w:vAlign w:val="center"/>
          </w:tcPr>
          <w:p w14:paraId="37174A9F">
            <w:pPr>
              <w:spacing w:line="360" w:lineRule="auto"/>
              <w:jc w:val="center"/>
              <w:outlineLvl w:val="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GA10</w:t>
            </w:r>
          </w:p>
        </w:tc>
        <w:tc>
          <w:tcPr>
            <w:tcW w:w="687" w:type="pct"/>
            <w:vAlign w:val="center"/>
          </w:tcPr>
          <w:p w14:paraId="13967707">
            <w:pPr>
              <w:spacing w:line="360" w:lineRule="auto"/>
              <w:jc w:val="center"/>
              <w:outlineLvl w:val="0"/>
              <w:rPr>
                <w:rFonts w:hint="eastAsia" w:ascii="宋体" w:hAnsi="宋体" w:eastAsia="宋体" w:cs="Times New Roman"/>
                <w:color w:val="000000" w:themeColor="text1"/>
                <w:szCs w:val="21"/>
                <w14:textFill>
                  <w14:solidFill>
                    <w14:schemeClr w14:val="tx1"/>
                  </w14:solidFill>
                </w14:textFill>
              </w:rPr>
            </w:pPr>
          </w:p>
        </w:tc>
        <w:tc>
          <w:tcPr>
            <w:tcW w:w="687" w:type="pct"/>
            <w:vAlign w:val="center"/>
          </w:tcPr>
          <w:p w14:paraId="0E61030A">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687" w:type="pct"/>
            <w:vAlign w:val="center"/>
          </w:tcPr>
          <w:p w14:paraId="3ABE52A7">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688" w:type="pct"/>
            <w:vAlign w:val="center"/>
          </w:tcPr>
          <w:p w14:paraId="3275971A">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r>
      <w:tr w14:paraId="20007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250" w:type="pct"/>
            <w:tcBorders>
              <w:tl2br w:val="nil"/>
            </w:tcBorders>
            <w:vAlign w:val="center"/>
          </w:tcPr>
          <w:p w14:paraId="02DA4544">
            <w:pPr>
              <w:spacing w:line="360" w:lineRule="auto"/>
              <w:jc w:val="center"/>
              <w:outlineLvl w:val="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GA11</w:t>
            </w:r>
          </w:p>
        </w:tc>
        <w:tc>
          <w:tcPr>
            <w:tcW w:w="687" w:type="pct"/>
            <w:vAlign w:val="center"/>
          </w:tcPr>
          <w:p w14:paraId="0A9FFBA0">
            <w:pPr>
              <w:spacing w:line="360" w:lineRule="auto"/>
              <w:jc w:val="center"/>
              <w:outlineLvl w:val="0"/>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c>
          <w:tcPr>
            <w:tcW w:w="687" w:type="pct"/>
            <w:vAlign w:val="center"/>
          </w:tcPr>
          <w:p w14:paraId="3684EC44">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w:t>
            </w:r>
          </w:p>
        </w:tc>
        <w:tc>
          <w:tcPr>
            <w:tcW w:w="687" w:type="pct"/>
            <w:vAlign w:val="center"/>
          </w:tcPr>
          <w:p w14:paraId="2468AD95">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688" w:type="pct"/>
            <w:vAlign w:val="center"/>
          </w:tcPr>
          <w:p w14:paraId="5ED80338">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r>
      <w:tr w14:paraId="56BF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250" w:type="pct"/>
            <w:tcBorders>
              <w:tl2br w:val="nil"/>
            </w:tcBorders>
            <w:vAlign w:val="center"/>
          </w:tcPr>
          <w:p w14:paraId="4BDE6F0F">
            <w:pPr>
              <w:spacing w:line="360" w:lineRule="auto"/>
              <w:jc w:val="center"/>
              <w:outlineLvl w:val="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GA12</w:t>
            </w:r>
          </w:p>
        </w:tc>
        <w:tc>
          <w:tcPr>
            <w:tcW w:w="687" w:type="pct"/>
            <w:vAlign w:val="center"/>
          </w:tcPr>
          <w:p w14:paraId="2F57744F">
            <w:pPr>
              <w:spacing w:line="360" w:lineRule="auto"/>
              <w:jc w:val="center"/>
              <w:outlineLvl w:val="0"/>
              <w:rPr>
                <w:rFonts w:hint="eastAsia" w:ascii="宋体" w:hAnsi="宋体" w:eastAsia="宋体" w:cs="Times New Roman"/>
                <w:color w:val="000000" w:themeColor="text1"/>
                <w:szCs w:val="21"/>
                <w14:textFill>
                  <w14:solidFill>
                    <w14:schemeClr w14:val="tx1"/>
                  </w14:solidFill>
                </w14:textFill>
              </w:rPr>
            </w:pPr>
          </w:p>
        </w:tc>
        <w:tc>
          <w:tcPr>
            <w:tcW w:w="687" w:type="pct"/>
            <w:vAlign w:val="center"/>
          </w:tcPr>
          <w:p w14:paraId="4915B6B7">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687" w:type="pct"/>
            <w:vAlign w:val="center"/>
          </w:tcPr>
          <w:p w14:paraId="610F7746">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p>
        </w:tc>
        <w:tc>
          <w:tcPr>
            <w:tcW w:w="688" w:type="pct"/>
            <w:vAlign w:val="center"/>
          </w:tcPr>
          <w:p w14:paraId="295FAEBE">
            <w:pPr>
              <w:adjustRightInd w:val="0"/>
              <w:snapToGrid w:val="0"/>
              <w:spacing w:line="360" w:lineRule="auto"/>
              <w:jc w:val="center"/>
              <w:rPr>
                <w:rFonts w:hint="eastAsia" w:ascii="宋体" w:hAnsi="宋体" w:eastAsia="宋体" w:cs="Times New Roman"/>
                <w:color w:val="000000" w:themeColor="text1"/>
                <w:szCs w:val="21"/>
                <w14:textFill>
                  <w14:solidFill>
                    <w14:schemeClr w14:val="tx1"/>
                  </w14:solidFill>
                </w14:textFill>
              </w:rPr>
            </w:pPr>
            <w:r>
              <w:rPr>
                <w:rFonts w:hint="eastAsia" w:ascii="宋体" w:hAnsi="宋体" w:eastAsia="宋体" w:cs="Times New Roman"/>
                <w:color w:val="000000" w:themeColor="text1"/>
                <w:szCs w:val="21"/>
                <w14:textFill>
                  <w14:solidFill>
                    <w14:schemeClr w14:val="tx1"/>
                  </w14:solidFill>
                </w14:textFill>
              </w:rPr>
              <w:t>√</w:t>
            </w:r>
          </w:p>
        </w:tc>
      </w:tr>
    </w:tbl>
    <w:p w14:paraId="0BDB8481">
      <w:pPr>
        <w:spacing w:line="340" w:lineRule="auto"/>
        <w:ind w:firstLine="420"/>
        <w:rPr>
          <w:rFonts w:ascii="Times New Roman" w:hAnsi="Times New Roman" w:cs="Times New Roman"/>
          <w:color w:val="FF0000"/>
        </w:rPr>
      </w:pPr>
    </w:p>
    <w:p w14:paraId="7F770BFF">
      <w:pPr>
        <w:spacing w:before="240" w:after="120" w:line="340" w:lineRule="auto"/>
        <w:rPr>
          <w:rFonts w:ascii="Times New Roman" w:hAnsi="Times New Roman" w:cs="Times New Roman"/>
          <w:color w:val="FF0000"/>
        </w:rPr>
      </w:pPr>
      <w:r>
        <w:rPr>
          <w:rFonts w:ascii="Times New Roman" w:hAnsi="Times New Roman" w:eastAsia="黑体" w:cs="Times New Roman"/>
          <w:sz w:val="24"/>
        </w:rPr>
        <w:t xml:space="preserve">五、学制和学位  </w:t>
      </w:r>
      <w:r>
        <w:rPr>
          <w:rFonts w:ascii="Times New Roman" w:hAnsi="Times New Roman" w:cs="Times New Roman"/>
          <w:color w:val="FF0000"/>
        </w:rPr>
        <w:t xml:space="preserve"> </w:t>
      </w:r>
    </w:p>
    <w:p w14:paraId="15142C40">
      <w:pPr>
        <w:spacing w:before="240" w:after="120" w:line="340" w:lineRule="auto"/>
        <w:ind w:firstLine="420"/>
        <w:rPr>
          <w:rFonts w:hint="eastAsia" w:ascii="宋体" w:hAnsi="宋体" w:eastAsia="宋体" w:cs="宋体"/>
        </w:rPr>
      </w:pPr>
      <w:r>
        <w:rPr>
          <w:rFonts w:ascii="宋体" w:hAnsi="宋体" w:eastAsia="宋体" w:cs="宋体"/>
        </w:rPr>
        <w:t>本专业标准学制为</w:t>
      </w:r>
      <w:r>
        <w:rPr>
          <w:rFonts w:hint="eastAsia" w:ascii="Times New Roman" w:hAnsi="Times New Roman" w:eastAsia="宋体" w:cs="Times New Roman"/>
        </w:rPr>
        <w:t>4</w:t>
      </w:r>
      <w:r>
        <w:rPr>
          <w:rFonts w:ascii="宋体" w:hAnsi="宋体" w:eastAsia="宋体" w:cs="宋体"/>
        </w:rPr>
        <w:t>年，学生可在</w:t>
      </w:r>
      <w:r>
        <w:rPr>
          <w:rFonts w:ascii="Times New Roman" w:hAnsi="Times New Roman" w:eastAsia="Times New Roman" w:cs="Times New Roman"/>
        </w:rPr>
        <w:t>3~6</w:t>
      </w:r>
      <w:r>
        <w:rPr>
          <w:rFonts w:ascii="宋体" w:hAnsi="宋体" w:eastAsia="宋体" w:cs="宋体"/>
        </w:rPr>
        <w:t>年内完成学业</w:t>
      </w:r>
      <w:r>
        <w:rPr>
          <w:rFonts w:hint="eastAsia" w:ascii="宋体" w:hAnsi="宋体" w:eastAsia="宋体" w:cs="宋体"/>
        </w:rPr>
        <w:t>。</w:t>
      </w:r>
      <w:r>
        <w:rPr>
          <w:rFonts w:ascii="宋体" w:hAnsi="宋体" w:eastAsia="宋体" w:cs="宋体"/>
        </w:rPr>
        <w:t>本专业授予</w:t>
      </w:r>
      <w:r>
        <w:rPr>
          <w:rFonts w:hint="eastAsia" w:ascii="宋体" w:hAnsi="宋体" w:eastAsia="宋体" w:cs="宋体"/>
        </w:rPr>
        <w:t>工</w:t>
      </w:r>
      <w:r>
        <w:rPr>
          <w:rFonts w:ascii="宋体" w:hAnsi="宋体" w:eastAsia="宋体" w:cs="宋体"/>
        </w:rPr>
        <w:t>学学士学位。</w:t>
      </w:r>
    </w:p>
    <w:p w14:paraId="41F25B68">
      <w:pPr>
        <w:spacing w:before="240" w:after="120" w:line="330" w:lineRule="auto"/>
        <w:rPr>
          <w:rFonts w:ascii="Times New Roman" w:hAnsi="Times New Roman" w:cs="Times New Roman"/>
          <w:color w:val="FF0000"/>
        </w:rPr>
      </w:pPr>
      <w:r>
        <w:rPr>
          <w:rFonts w:ascii="Times New Roman" w:hAnsi="Times New Roman" w:eastAsia="黑体" w:cs="Times New Roman"/>
          <w:sz w:val="24"/>
        </w:rPr>
        <w:t>六、主干学科和相关课程</w:t>
      </w:r>
    </w:p>
    <w:p w14:paraId="09A97B8D">
      <w:pPr>
        <w:spacing w:line="340" w:lineRule="auto"/>
        <w:ind w:firstLine="420"/>
        <w:rPr>
          <w:rFonts w:hint="eastAsia" w:ascii="黑体" w:hAnsi="黑体" w:eastAsia="黑体" w:cs="黑体"/>
        </w:rPr>
      </w:pPr>
      <w:r>
        <w:rPr>
          <w:rFonts w:hint="eastAsia" w:ascii="黑体" w:hAnsi="黑体" w:eastAsia="黑体" w:cs="黑体"/>
        </w:rPr>
        <w:t>主干</w:t>
      </w:r>
      <w:r>
        <w:rPr>
          <w:rFonts w:ascii="黑体" w:hAnsi="黑体" w:eastAsia="黑体" w:cs="黑体"/>
        </w:rPr>
        <w:t>学科：</w:t>
      </w:r>
      <w:r>
        <w:rPr>
          <w:rFonts w:hint="eastAsia" w:ascii="宋体" w:hAnsi="宋体" w:eastAsia="宋体" w:cs="黑体"/>
        </w:rPr>
        <w:t>电子科学与技术</w:t>
      </w:r>
    </w:p>
    <w:p w14:paraId="45F590BC">
      <w:pPr>
        <w:spacing w:line="340" w:lineRule="auto"/>
        <w:ind w:firstLine="420"/>
        <w:rPr>
          <w:rFonts w:hint="eastAsia" w:ascii="黑体" w:hAnsi="黑体" w:eastAsia="黑体" w:cs="黑体"/>
        </w:rPr>
      </w:pPr>
      <w:r>
        <w:rPr>
          <w:rFonts w:hint="eastAsia" w:ascii="黑体" w:hAnsi="黑体" w:eastAsia="黑体" w:cs="黑体"/>
        </w:rPr>
        <w:t>核心</w:t>
      </w:r>
      <w:r>
        <w:rPr>
          <w:rFonts w:ascii="黑体" w:hAnsi="黑体" w:eastAsia="黑体" w:cs="黑体"/>
        </w:rPr>
        <w:t>课程：</w:t>
      </w:r>
      <w:r>
        <w:rPr>
          <w:rFonts w:hint="eastAsia" w:ascii="宋体" w:hAnsi="宋体" w:eastAsia="宋体" w:cs="黑体"/>
        </w:rPr>
        <w:t>半导体物理、半导体器件物理、电路分析基础、模拟电子技术基础、数字逻辑电路、电磁场与电磁波、半导体集成电路、</w:t>
      </w:r>
      <w:r>
        <w:rPr>
          <w:rFonts w:hint="eastAsia" w:ascii="Times New Roman" w:hAnsi="Times New Roman" w:eastAsia="宋体" w:cs="Times New Roman"/>
        </w:rPr>
        <w:t>信号与系统</w:t>
      </w:r>
    </w:p>
    <w:p w14:paraId="78BE6531">
      <w:pPr>
        <w:spacing w:line="340" w:lineRule="auto"/>
        <w:ind w:firstLine="420"/>
        <w:rPr>
          <w:rFonts w:hint="eastAsia" w:ascii="宋体" w:hAnsi="宋体" w:eastAsia="黑体" w:cs="黑体"/>
        </w:rPr>
      </w:pPr>
      <w:r>
        <w:rPr>
          <w:rFonts w:ascii="黑体" w:hAnsi="黑体" w:eastAsia="黑体" w:cs="黑体"/>
        </w:rPr>
        <w:t>特色课程：</w:t>
      </w:r>
      <w:r>
        <w:rPr>
          <w:rFonts w:hint="eastAsia" w:ascii="Calibri" w:hAnsi="Calibri" w:eastAsia="宋体" w:cs="Times New Roman"/>
        </w:rPr>
        <w:t>微波技术</w:t>
      </w:r>
      <w:r>
        <w:rPr>
          <w:rFonts w:hint="eastAsia" w:ascii="宋体" w:hAnsi="宋体" w:eastAsia="宋体" w:cs="黑体"/>
        </w:rPr>
        <w:t>、传感器原理与应用、射频集成电路设计、微电子封装技术、集成电路版图设计、集成电路制造技术基础（双语）</w:t>
      </w:r>
    </w:p>
    <w:p w14:paraId="3B3D1465">
      <w:pPr>
        <w:spacing w:line="330" w:lineRule="auto"/>
        <w:ind w:firstLine="420"/>
        <w:rPr>
          <w:rFonts w:hint="eastAsia" w:ascii="黑体" w:hAnsi="黑体" w:eastAsia="黑体" w:cs="黑体"/>
        </w:rPr>
      </w:pPr>
      <w:r>
        <w:rPr>
          <w:rFonts w:hint="eastAsia" w:ascii="黑体" w:hAnsi="黑体" w:eastAsia="黑体" w:cs="黑体"/>
        </w:rPr>
        <w:t>专业必修课程</w:t>
      </w:r>
      <w:r>
        <w:rPr>
          <w:rFonts w:ascii="黑体" w:hAnsi="黑体" w:eastAsia="黑体" w:cs="黑体"/>
        </w:rPr>
        <w:t>：共</w:t>
      </w:r>
      <w:r>
        <w:rPr>
          <w:rFonts w:ascii="Times New Roman" w:hAnsi="Times New Roman" w:eastAsia="宋体" w:cs="Times New Roman"/>
          <w:color w:val="000000"/>
        </w:rPr>
        <w:t> 32.5</w:t>
      </w:r>
      <w:r>
        <w:rPr>
          <w:rFonts w:ascii="黑体" w:hAnsi="黑体" w:eastAsia="黑体" w:cs="黑体"/>
        </w:rPr>
        <w:t>学分。</w:t>
      </w:r>
    </w:p>
    <w:p w14:paraId="31442974">
      <w:pPr>
        <w:spacing w:line="330" w:lineRule="auto"/>
        <w:ind w:firstLine="420"/>
        <w:rPr>
          <w:rFonts w:ascii="Times New Roman" w:hAnsi="Times New Roman" w:eastAsia="宋体" w:cs="Times New Roman"/>
        </w:rPr>
      </w:pPr>
      <w:r>
        <w:rPr>
          <w:rFonts w:hint="eastAsia" w:ascii="Times New Roman" w:hAnsi="Times New Roman" w:eastAsia="宋体" w:cs="Times New Roman"/>
          <w:color w:val="000000"/>
        </w:rPr>
        <w:t>电子科学与技术专业新生研讨课（16学时 1学分）、</w:t>
      </w:r>
      <w:r>
        <w:rPr>
          <w:rFonts w:ascii="Times New Roman" w:hAnsi="Times New Roman" w:eastAsia="宋体" w:cs="Times New Roman"/>
          <w:color w:val="000000"/>
        </w:rPr>
        <w:t>电磁场与电磁波</w:t>
      </w:r>
      <w:r>
        <w:rPr>
          <w:rFonts w:hint="eastAsia" w:ascii="Times New Roman" w:hAnsi="Times New Roman" w:eastAsia="宋体" w:cs="Times New Roman"/>
          <w:color w:val="000000"/>
        </w:rPr>
        <w:t>（48学时3学分）、</w:t>
      </w:r>
      <w:r>
        <w:rPr>
          <w:rFonts w:ascii="Times New Roman" w:hAnsi="Times New Roman" w:eastAsia="宋体" w:cs="Times New Roman"/>
          <w:color w:val="000000"/>
        </w:rPr>
        <w:t>半导体器件物理</w:t>
      </w:r>
      <w:r>
        <w:rPr>
          <w:rFonts w:hint="eastAsia" w:ascii="Times New Roman" w:hAnsi="Times New Roman" w:eastAsia="宋体" w:cs="Times New Roman"/>
          <w:color w:val="000000"/>
        </w:rPr>
        <w:t>（48学时3学分）、微波技术（ 32学时2学分）、半导体集成电路（40学时2.5学分）、半导体物理（72学时4.5学分）、集成电路制造技术基础（双语）（40学时2.5学分）、射频集成电路设计（40学时2.5学分）、毕业设计（384学时</w:t>
      </w:r>
      <w:r>
        <w:rPr>
          <w:rFonts w:ascii="Times New Roman" w:hAnsi="Times New Roman" w:eastAsia="宋体" w:cs="Times New Roman"/>
          <w:color w:val="000000"/>
        </w:rPr>
        <w:t>8</w:t>
      </w:r>
      <w:r>
        <w:rPr>
          <w:rFonts w:hint="eastAsia" w:ascii="Times New Roman" w:hAnsi="Times New Roman" w:eastAsia="宋体" w:cs="Times New Roman"/>
          <w:color w:val="000000"/>
        </w:rPr>
        <w:t>学分）</w:t>
      </w:r>
      <w:r>
        <w:rPr>
          <w:rFonts w:hint="eastAsia" w:ascii="Calibri" w:hAnsi="Calibri" w:eastAsia="宋体" w:cs="Times New Roman"/>
        </w:rPr>
        <w:t>、毕业实习（</w:t>
      </w:r>
      <w:r>
        <w:rPr>
          <w:rFonts w:ascii="Calibri" w:hAnsi="Calibri" w:eastAsia="宋体" w:cs="Times New Roman"/>
        </w:rPr>
        <w:t xml:space="preserve"> 48</w:t>
      </w:r>
      <w:r>
        <w:rPr>
          <w:rFonts w:hint="eastAsia" w:ascii="Calibri" w:hAnsi="Calibri" w:eastAsia="宋体" w:cs="Times New Roman"/>
        </w:rPr>
        <w:t>学时2学分）、电子科学实训课程设计（</w:t>
      </w:r>
      <w:r>
        <w:rPr>
          <w:rFonts w:ascii="Calibri" w:hAnsi="Calibri" w:eastAsia="宋体" w:cs="Times New Roman"/>
        </w:rPr>
        <w:t xml:space="preserve"> 48</w:t>
      </w:r>
      <w:r>
        <w:rPr>
          <w:rFonts w:hint="eastAsia" w:ascii="Calibri" w:hAnsi="Calibri" w:eastAsia="宋体" w:cs="Times New Roman"/>
        </w:rPr>
        <w:t>学时2学分）、专业综合实验（</w:t>
      </w:r>
      <w:r>
        <w:rPr>
          <w:rFonts w:ascii="Calibri" w:hAnsi="Calibri" w:eastAsia="宋体" w:cs="Times New Roman"/>
        </w:rPr>
        <w:t xml:space="preserve"> </w:t>
      </w:r>
      <w:r>
        <w:rPr>
          <w:rFonts w:hint="eastAsia" w:ascii="Calibri" w:hAnsi="Calibri" w:eastAsia="宋体" w:cs="Times New Roman"/>
        </w:rPr>
        <w:t>24学时1学分）</w:t>
      </w:r>
    </w:p>
    <w:p w14:paraId="1EF71AEA">
      <w:pPr>
        <w:spacing w:line="330" w:lineRule="auto"/>
        <w:ind w:firstLine="420"/>
        <w:rPr>
          <w:rFonts w:hint="eastAsia" w:ascii="黑体" w:hAnsi="黑体" w:eastAsia="黑体" w:cs="黑体"/>
        </w:rPr>
      </w:pPr>
      <w:r>
        <w:rPr>
          <w:rFonts w:ascii="黑体" w:hAnsi="黑体" w:eastAsia="黑体" w:cs="黑体"/>
        </w:rPr>
        <w:t>专业选修课程模块：共</w:t>
      </w:r>
      <w:r>
        <w:rPr>
          <w:rFonts w:ascii="Times New Roman" w:hAnsi="Times New Roman" w:eastAsia="宋体" w:cs="Times New Roman"/>
          <w:color w:val="000000"/>
        </w:rPr>
        <w:t>51.5</w:t>
      </w:r>
      <w:r>
        <w:rPr>
          <w:rFonts w:ascii="黑体" w:hAnsi="黑体" w:eastAsia="黑体" w:cs="黑体"/>
        </w:rPr>
        <w:t>学分</w:t>
      </w:r>
    </w:p>
    <w:p w14:paraId="08D03956">
      <w:pPr>
        <w:spacing w:line="330" w:lineRule="auto"/>
        <w:ind w:firstLine="420"/>
        <w:rPr>
          <w:rFonts w:ascii="Calibri" w:hAnsi="Calibri" w:eastAsia="宋体" w:cs="Times New Roman"/>
        </w:rPr>
      </w:pPr>
      <w:r>
        <w:rPr>
          <w:rFonts w:ascii="Calibri" w:hAnsi="Calibri" w:eastAsia="宋体" w:cs="Times New Roman"/>
        </w:rPr>
        <w:t>光电子技术课程设计</w:t>
      </w:r>
      <w:r>
        <w:rPr>
          <w:rFonts w:hint="eastAsia" w:ascii="Calibri" w:hAnsi="Calibri" w:eastAsia="宋体" w:cs="Times New Roman"/>
        </w:rPr>
        <w:t>（</w:t>
      </w:r>
      <w:r>
        <w:rPr>
          <w:rFonts w:ascii="Calibri" w:hAnsi="Calibri" w:eastAsia="宋体" w:cs="Times New Roman"/>
        </w:rPr>
        <w:t xml:space="preserve"> 48</w:t>
      </w:r>
      <w:r>
        <w:rPr>
          <w:rFonts w:hint="eastAsia" w:ascii="Calibri" w:hAnsi="Calibri" w:eastAsia="宋体" w:cs="Times New Roman"/>
        </w:rPr>
        <w:t>学时2学分）、器件与工艺课程设计（</w:t>
      </w:r>
      <w:r>
        <w:rPr>
          <w:rFonts w:ascii="Calibri" w:hAnsi="Calibri" w:eastAsia="宋体" w:cs="Times New Roman"/>
        </w:rPr>
        <w:t xml:space="preserve"> 48</w:t>
      </w:r>
      <w:r>
        <w:rPr>
          <w:rFonts w:hint="eastAsia" w:ascii="Calibri" w:hAnsi="Calibri" w:eastAsia="宋体" w:cs="Times New Roman"/>
        </w:rPr>
        <w:t>学时2学分）、单片机与嵌入式系统课程设计（</w:t>
      </w:r>
      <w:r>
        <w:rPr>
          <w:rFonts w:ascii="Calibri" w:hAnsi="Calibri" w:eastAsia="宋体" w:cs="Times New Roman"/>
        </w:rPr>
        <w:t xml:space="preserve"> 48</w:t>
      </w:r>
      <w:r>
        <w:rPr>
          <w:rFonts w:hint="eastAsia" w:ascii="Calibri" w:hAnsi="Calibri" w:eastAsia="宋体" w:cs="Times New Roman"/>
        </w:rPr>
        <w:t>学时2学分）、IC版图课程设计（</w:t>
      </w:r>
      <w:r>
        <w:rPr>
          <w:rFonts w:ascii="Calibri" w:hAnsi="Calibri" w:eastAsia="宋体" w:cs="Times New Roman"/>
        </w:rPr>
        <w:t xml:space="preserve"> </w:t>
      </w:r>
      <w:r>
        <w:rPr>
          <w:rFonts w:hint="eastAsia" w:ascii="Calibri" w:hAnsi="Calibri" w:eastAsia="宋体" w:cs="Times New Roman"/>
        </w:rPr>
        <w:t>24学时1学分）、ASIC设计课程设计（</w:t>
      </w:r>
      <w:r>
        <w:rPr>
          <w:rFonts w:ascii="Calibri" w:hAnsi="Calibri" w:eastAsia="宋体" w:cs="Times New Roman"/>
        </w:rPr>
        <w:t xml:space="preserve"> 48</w:t>
      </w:r>
      <w:r>
        <w:rPr>
          <w:rFonts w:hint="eastAsia" w:ascii="Calibri" w:hAnsi="Calibri" w:eastAsia="宋体" w:cs="Times New Roman"/>
        </w:rPr>
        <w:t>学时2学分）、超大规模集成电路设计及EDA技术（</w:t>
      </w:r>
      <w:r>
        <w:rPr>
          <w:rFonts w:ascii="Calibri" w:hAnsi="Calibri" w:eastAsia="宋体" w:cs="Times New Roman"/>
        </w:rPr>
        <w:t xml:space="preserve"> </w:t>
      </w:r>
      <w:r>
        <w:rPr>
          <w:rFonts w:hint="eastAsia" w:ascii="Calibri" w:hAnsi="Calibri" w:eastAsia="宋体" w:cs="Times New Roman"/>
        </w:rPr>
        <w:t>40学时2.5学分）、数学物理方法（</w:t>
      </w:r>
      <w:r>
        <w:rPr>
          <w:rFonts w:ascii="Calibri" w:hAnsi="Calibri" w:eastAsia="宋体" w:cs="Times New Roman"/>
        </w:rPr>
        <w:t xml:space="preserve"> 48</w:t>
      </w:r>
      <w:r>
        <w:rPr>
          <w:rFonts w:hint="eastAsia" w:ascii="Calibri" w:hAnsi="Calibri" w:eastAsia="宋体" w:cs="Times New Roman"/>
        </w:rPr>
        <w:t>学时3学分）、热力学与统计物理（ 4</w:t>
      </w:r>
      <w:r>
        <w:rPr>
          <w:rFonts w:ascii="Calibri" w:hAnsi="Calibri" w:eastAsia="宋体" w:cs="Times New Roman"/>
        </w:rPr>
        <w:t>0</w:t>
      </w:r>
      <w:r>
        <w:rPr>
          <w:rFonts w:hint="eastAsia" w:ascii="Calibri" w:hAnsi="Calibri" w:eastAsia="宋体" w:cs="Times New Roman"/>
        </w:rPr>
        <w:t>学时</w:t>
      </w:r>
      <w:r>
        <w:rPr>
          <w:rFonts w:ascii="Calibri" w:hAnsi="Calibri" w:eastAsia="宋体" w:cs="Times New Roman"/>
        </w:rPr>
        <w:t>2.5</w:t>
      </w:r>
      <w:r>
        <w:rPr>
          <w:rFonts w:hint="eastAsia" w:ascii="Calibri" w:hAnsi="Calibri" w:eastAsia="宋体" w:cs="Times New Roman"/>
        </w:rPr>
        <w:t>学分）、量子力学（</w:t>
      </w:r>
      <w:r>
        <w:rPr>
          <w:rFonts w:ascii="Calibri" w:hAnsi="Calibri" w:eastAsia="宋体" w:cs="Times New Roman"/>
        </w:rPr>
        <w:t xml:space="preserve"> 48</w:t>
      </w:r>
      <w:r>
        <w:rPr>
          <w:rFonts w:hint="eastAsia" w:ascii="Calibri" w:hAnsi="Calibri" w:eastAsia="宋体" w:cs="Times New Roman"/>
        </w:rPr>
        <w:t>学时3学分）、光电子学（</w:t>
      </w:r>
      <w:r>
        <w:rPr>
          <w:rFonts w:ascii="Calibri" w:hAnsi="Calibri" w:eastAsia="宋体" w:cs="Times New Roman"/>
        </w:rPr>
        <w:t xml:space="preserve"> </w:t>
      </w:r>
      <w:r>
        <w:rPr>
          <w:rFonts w:hint="eastAsia" w:ascii="Calibri" w:hAnsi="Calibri" w:eastAsia="宋体" w:cs="Times New Roman"/>
        </w:rPr>
        <w:t>32学时2学分）、ＭＥＭＳ技术（Ｂ）（</w:t>
      </w:r>
      <w:r>
        <w:rPr>
          <w:rFonts w:ascii="Calibri" w:hAnsi="Calibri" w:eastAsia="宋体" w:cs="Times New Roman"/>
        </w:rPr>
        <w:t xml:space="preserve"> </w:t>
      </w:r>
      <w:r>
        <w:rPr>
          <w:rFonts w:hint="eastAsia" w:ascii="Calibri" w:hAnsi="Calibri" w:eastAsia="宋体" w:cs="Times New Roman"/>
        </w:rPr>
        <w:t>32学时2学分）、集成电路版图设计（</w:t>
      </w:r>
      <w:r>
        <w:rPr>
          <w:rFonts w:ascii="Calibri" w:hAnsi="Calibri" w:eastAsia="宋体" w:cs="Times New Roman"/>
        </w:rPr>
        <w:t xml:space="preserve"> </w:t>
      </w:r>
      <w:r>
        <w:rPr>
          <w:rFonts w:hint="eastAsia" w:ascii="Calibri" w:hAnsi="Calibri" w:eastAsia="宋体" w:cs="Times New Roman"/>
        </w:rPr>
        <w:t>32学时2学分）、单片机与嵌入式系统（</w:t>
      </w:r>
      <w:r>
        <w:rPr>
          <w:rFonts w:ascii="Calibri" w:hAnsi="Calibri" w:eastAsia="宋体" w:cs="Times New Roman"/>
        </w:rPr>
        <w:t xml:space="preserve"> </w:t>
      </w:r>
      <w:r>
        <w:rPr>
          <w:rFonts w:hint="eastAsia" w:ascii="Calibri" w:hAnsi="Calibri" w:eastAsia="宋体" w:cs="Times New Roman"/>
        </w:rPr>
        <w:t>40学时2.5学分）、传感器原理及应用（</w:t>
      </w:r>
      <w:r>
        <w:rPr>
          <w:rFonts w:ascii="Calibri" w:hAnsi="Calibri" w:eastAsia="宋体" w:cs="Times New Roman"/>
        </w:rPr>
        <w:t xml:space="preserve"> 4</w:t>
      </w:r>
      <w:r>
        <w:rPr>
          <w:rFonts w:hint="eastAsia" w:ascii="Calibri" w:hAnsi="Calibri" w:eastAsia="宋体" w:cs="Times New Roman"/>
        </w:rPr>
        <w:t>0学时2.5学分）、微电子封装技术（</w:t>
      </w:r>
      <w:r>
        <w:rPr>
          <w:rFonts w:ascii="Calibri" w:hAnsi="Calibri" w:eastAsia="宋体" w:cs="Times New Roman"/>
        </w:rPr>
        <w:t xml:space="preserve"> 4</w:t>
      </w:r>
      <w:r>
        <w:rPr>
          <w:rFonts w:hint="eastAsia" w:ascii="Calibri" w:hAnsi="Calibri" w:eastAsia="宋体" w:cs="Times New Roman"/>
        </w:rPr>
        <w:t>0学时2.5学分）、微机原理与应用（</w:t>
      </w:r>
      <w:r>
        <w:rPr>
          <w:rFonts w:ascii="Calibri" w:hAnsi="Calibri" w:eastAsia="宋体" w:cs="Times New Roman"/>
        </w:rPr>
        <w:t xml:space="preserve"> 48</w:t>
      </w:r>
      <w:r>
        <w:rPr>
          <w:rFonts w:hint="eastAsia" w:ascii="Calibri" w:hAnsi="Calibri" w:eastAsia="宋体" w:cs="Times New Roman"/>
        </w:rPr>
        <w:t>学时3学分）、电力半导体器件导论（</w:t>
      </w:r>
      <w:r>
        <w:rPr>
          <w:rFonts w:ascii="Calibri" w:hAnsi="Calibri" w:eastAsia="宋体" w:cs="Times New Roman"/>
        </w:rPr>
        <w:t xml:space="preserve"> </w:t>
      </w:r>
      <w:r>
        <w:rPr>
          <w:rFonts w:hint="eastAsia" w:ascii="Calibri" w:hAnsi="Calibri" w:eastAsia="宋体" w:cs="Times New Roman"/>
        </w:rPr>
        <w:t>32学时2学分）、高频电子线路（</w:t>
      </w:r>
      <w:r>
        <w:rPr>
          <w:rFonts w:ascii="Calibri" w:hAnsi="Calibri" w:eastAsia="宋体" w:cs="Times New Roman"/>
        </w:rPr>
        <w:t xml:space="preserve"> 48</w:t>
      </w:r>
      <w:r>
        <w:rPr>
          <w:rFonts w:hint="eastAsia" w:ascii="Calibri" w:hAnsi="Calibri" w:eastAsia="宋体" w:cs="Times New Roman"/>
        </w:rPr>
        <w:t>学时3学分）、天线与电波传播（</w:t>
      </w:r>
      <w:r>
        <w:rPr>
          <w:rFonts w:ascii="Calibri" w:hAnsi="Calibri" w:eastAsia="宋体" w:cs="Times New Roman"/>
        </w:rPr>
        <w:t xml:space="preserve"> </w:t>
      </w:r>
      <w:r>
        <w:rPr>
          <w:rFonts w:hint="eastAsia" w:ascii="Calibri" w:hAnsi="Calibri" w:eastAsia="宋体" w:cs="Times New Roman"/>
        </w:rPr>
        <w:t>32学时2学分）、存储器设计（</w:t>
      </w:r>
      <w:r>
        <w:rPr>
          <w:rFonts w:ascii="Calibri" w:hAnsi="Calibri" w:eastAsia="宋体" w:cs="Times New Roman"/>
        </w:rPr>
        <w:t xml:space="preserve"> </w:t>
      </w:r>
      <w:r>
        <w:rPr>
          <w:rFonts w:hint="eastAsia" w:ascii="Calibri" w:hAnsi="Calibri" w:eastAsia="宋体" w:cs="Times New Roman"/>
        </w:rPr>
        <w:t>32学时2学分）、半导体光电材料（</w:t>
      </w:r>
      <w:r>
        <w:rPr>
          <w:rFonts w:ascii="Calibri" w:hAnsi="Calibri" w:eastAsia="宋体" w:cs="Times New Roman"/>
        </w:rPr>
        <w:t>32</w:t>
      </w:r>
      <w:r>
        <w:rPr>
          <w:rFonts w:hint="eastAsia" w:ascii="Calibri" w:hAnsi="Calibri" w:eastAsia="宋体" w:cs="Times New Roman"/>
        </w:rPr>
        <w:t>学时2学分）、模拟集成电路设计（</w:t>
      </w:r>
      <w:r>
        <w:rPr>
          <w:rFonts w:ascii="Calibri" w:hAnsi="Calibri" w:eastAsia="宋体" w:cs="Times New Roman"/>
        </w:rPr>
        <w:t xml:space="preserve"> </w:t>
      </w:r>
      <w:r>
        <w:rPr>
          <w:rFonts w:hint="eastAsia" w:ascii="Calibri" w:hAnsi="Calibri" w:eastAsia="宋体" w:cs="Times New Roman"/>
        </w:rPr>
        <w:t>32学时2学分）</w:t>
      </w:r>
    </w:p>
    <w:p w14:paraId="37343FCE">
      <w:pPr>
        <w:numPr>
          <w:ilvl w:val="0"/>
          <w:numId w:val="1"/>
        </w:numPr>
        <w:spacing w:before="240" w:after="120" w:line="330" w:lineRule="auto"/>
        <w:rPr>
          <w:rFonts w:ascii="Calibri" w:hAnsi="Calibri" w:eastAsia="宋体" w:cs="Times New Roman"/>
        </w:rPr>
      </w:pPr>
      <w:r>
        <w:rPr>
          <w:rFonts w:hint="eastAsia" w:ascii="Times New Roman" w:hAnsi="Times New Roman" w:eastAsia="黑体" w:cs="Times New Roman"/>
          <w:sz w:val="24"/>
        </w:rPr>
        <w:t>课程体系与</w:t>
      </w:r>
      <w:r>
        <w:rPr>
          <w:rFonts w:ascii="Times New Roman" w:hAnsi="Times New Roman" w:eastAsia="黑体" w:cs="Times New Roman"/>
          <w:sz w:val="24"/>
        </w:rPr>
        <w:t>毕业要求的关系矩阵</w:t>
      </w:r>
    </w:p>
    <w:tbl>
      <w:tblPr>
        <w:tblStyle w:val="18"/>
        <w:tblpPr w:leftFromText="180" w:rightFromText="180" w:vertAnchor="text" w:horzAnchor="page" w:tblpX="2062" w:tblpY="993"/>
        <w:tblOverlap w:val="never"/>
        <w:tblW w:w="0" w:type="auto"/>
        <w:tblInd w:w="0" w:type="dxa"/>
        <w:tblLayout w:type="autofit"/>
        <w:tblCellMar>
          <w:top w:w="0" w:type="dxa"/>
          <w:left w:w="108" w:type="dxa"/>
          <w:bottom w:w="0" w:type="dxa"/>
          <w:right w:w="108" w:type="dxa"/>
        </w:tblCellMar>
      </w:tblPr>
      <w:tblGrid>
        <w:gridCol w:w="1959"/>
        <w:gridCol w:w="521"/>
        <w:gridCol w:w="521"/>
        <w:gridCol w:w="521"/>
        <w:gridCol w:w="521"/>
        <w:gridCol w:w="521"/>
        <w:gridCol w:w="521"/>
        <w:gridCol w:w="521"/>
        <w:gridCol w:w="522"/>
        <w:gridCol w:w="522"/>
        <w:gridCol w:w="624"/>
        <w:gridCol w:w="624"/>
        <w:gridCol w:w="624"/>
      </w:tblGrid>
      <w:tr w14:paraId="0C7895FD">
        <w:tblPrEx>
          <w:tblCellMar>
            <w:top w:w="0" w:type="dxa"/>
            <w:left w:w="108" w:type="dxa"/>
            <w:bottom w:w="0" w:type="dxa"/>
            <w:right w:w="108" w:type="dxa"/>
          </w:tblCellMar>
        </w:tblPrEx>
        <w:trPr>
          <w:trHeight w:val="1004"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A809813">
            <w:pPr>
              <w:spacing w:before="156" w:beforeLines="50" w:after="156" w:afterLines="50" w:line="360" w:lineRule="auto"/>
              <w:ind w:left="210" w:leftChars="100" w:firstLine="1467" w:firstLineChars="696"/>
              <w:outlineLvl w:val="0"/>
              <w:rPr>
                <w:rFonts w:ascii="Calibri" w:hAnsi="Calibri" w:eastAsia="仿宋_GB2312" w:cs="Times New Roman"/>
                <w:b/>
              </w:rPr>
            </w:pPr>
            <w:r>
              <w:rPr>
                <w:rFonts w:ascii="Calibri" w:hAnsi="Calibri" w:eastAsia="仿宋_GB2312" w:cs="Times New Roman"/>
                <w:b/>
              </w:rPr>
              <w:t>毕业要求</w:t>
            </w:r>
          </w:p>
          <w:p w14:paraId="625713BA">
            <w:pPr>
              <w:widowControl/>
              <w:jc w:val="center"/>
              <w:rPr>
                <w:rFonts w:hint="eastAsia" w:ascii="宋体" w:hAnsi="宋体" w:eastAsia="宋体" w:cs="宋体"/>
                <w:color w:val="000000"/>
                <w:kern w:val="0"/>
                <w:sz w:val="22"/>
              </w:rPr>
            </w:pPr>
            <w:r>
              <w:rPr>
                <w:rFonts w:ascii="Calibri" w:hAnsi="Calibri" w:eastAsia="仿宋_GB2312" w:cs="Times New Roman"/>
                <w:b/>
              </w:rPr>
              <w:t>课程</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19CA5F4">
            <w:pPr>
              <w:widowControl/>
              <w:jc w:val="center"/>
              <w:rPr>
                <w:rFonts w:hint="eastAsia" w:ascii="宋体" w:hAnsi="宋体" w:eastAsia="宋体" w:cs="宋体"/>
                <w:color w:val="000000"/>
                <w:kern w:val="0"/>
                <w:sz w:val="22"/>
              </w:rPr>
            </w:pPr>
            <w:r>
              <w:rPr>
                <w:rFonts w:hint="eastAsia" w:ascii="黑体" w:hAnsi="黑体" w:eastAsia="黑体" w:cs="黑体"/>
              </w:rPr>
              <mc:AlternateContent>
                <mc:Choice Requires="wps">
                  <w:drawing>
                    <wp:anchor distT="0" distB="0" distL="114300" distR="114300" simplePos="0" relativeHeight="251659264" behindDoc="0" locked="0" layoutInCell="1" allowOverlap="1">
                      <wp:simplePos x="0" y="0"/>
                      <wp:positionH relativeFrom="column">
                        <wp:posOffset>-1654810</wp:posOffset>
                      </wp:positionH>
                      <wp:positionV relativeFrom="paragraph">
                        <wp:posOffset>-154305</wp:posOffset>
                      </wp:positionV>
                      <wp:extent cx="1894205" cy="613410"/>
                      <wp:effectExtent l="0" t="0" r="29845" b="34290"/>
                      <wp:wrapNone/>
                      <wp:docPr id="1" name="直接连接符 1"/>
                      <wp:cNvGraphicFramePr/>
                      <a:graphic xmlns:a="http://schemas.openxmlformats.org/drawingml/2006/main">
                        <a:graphicData uri="http://schemas.microsoft.com/office/word/2010/wordprocessingShape">
                          <wps:wsp>
                            <wps:cNvCnPr/>
                            <wps:spPr>
                              <a:xfrm>
                                <a:off x="0" y="0"/>
                                <a:ext cx="1894205" cy="61341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130.3pt;margin-top:-12.15pt;height:48.3pt;width:149.15pt;z-index:251659264;mso-width-relative:page;mso-height-relative:page;" filled="f" stroked="t" coordsize="21600,21600" o:gfxdata="UEsDBAoAAAAAAIdO4kAAAAAAAAAAAAAAAAAEAAAAZHJzL1BLAwQUAAAACACHTuJAGplyZ9gAAAAK&#10;AQAADwAAAGRycy9kb3ducmV2LnhtbE2PsU7DMBCGdyTewbpKbK3TBMVViNMBiQEJCUgZGN3kGofa&#10;5xC7SXh73Am2O92v776/3C/WsAlH3zuSsN0kwJAa1/bUSfg4PK13wHxQ1CrjCCX8oId9dXtTqqJ1&#10;M73jVIeORQj5QknQIQwF577RaJXfuAEp3k5utCrEdex4O6o5wq3haZLk3Kqe4getBnzU2Jzri40U&#10;Et+nxYyfb68velfPX/g8CZTybrVNHoAFXMJfGK76UR2q6HR0F2o9MxLWaZ7kMXud7jNgMZIJAewo&#10;QaQZ8Krk/ytUv1BLAwQUAAAACACHTuJAHQEe7voBAADYAwAADgAAAGRycy9lMm9Eb2MueG1srVNL&#10;jhMxEN0jcQfLe9LdmY9CK51ZTDRsEERiOECN25225J9cnnRyCS6AxA5WLNlzG4ZjUHY3IQybWZCF&#10;U3a5XtV7fr282hvNdjKgcrbh1azkTFrhWmW3DX9/e/NiwRlGsC1oZ2XDDxL51er5s+Xgazl3vdOt&#10;DIxALNaDb3gfo6+LAkUvDeDMeWkp2blgINI2bIs2wEDoRhfzsrwsBhdaH5yQiHS6HpN8QgxPAXRd&#10;p4RcO3FvpI0japAaIlHCXnnkqzxt10kR33Ydysh0w4lpzCs1ofgurcVqCfU2gO+VmEaAp4zwiJMB&#10;ZanpEWoNEdh9UP9AGSWCQ9fFmXCmGIlkRYhFVT7S5l0PXmYuJDX6o+j4/2DFm90mMNWSEzizYOjB&#10;Hz5++/Hh88/vn2h9+PqFVUmkwWNNd6/tJkw79JuQGO+7YNI/cWH7LOzhKKzcRybosFq8PJ+XF5wJ&#10;yl1WZ+dVVr74U+0DxlfSGZaChmtlE3GoYfcaI3Wkq7+vpGPrbpTW+fG0ZQOBnl3QkwogQ3ZkBAqN&#10;J1Jot5yB3pLTRQwZEZ1WbapOOHjAax3YDsge5NHWDbc0M2caMFKCiORfUoAm+Ks0jbMG7MfinBrd&#10;ZFSkD0Qr0/DFabW2qaPMppxIJVVHHVN059pDlrdIO3rw3HQyZ3LU6Z7i0w9y9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amXJn2AAAAAoBAAAPAAAAAAAAAAEAIAAAACIAAABkcnMvZG93bnJldi54&#10;bWxQSwECFAAUAAAACACHTuJAHQEe7voBAADYAwAADgAAAAAAAAABACAAAAAnAQAAZHJzL2Uyb0Rv&#10;Yy54bWxQSwUGAAAAAAYABgBZAQAAkwUAAAAA&#10;">
                      <v:fill on="f" focussize="0,0"/>
                      <v:stroke weight="0.5pt" color="#000000" miterlimit="8" joinstyle="miter"/>
                      <v:imagedata o:title=""/>
                      <o:lock v:ext="edit" aspectratio="f"/>
                    </v:line>
                  </w:pict>
                </mc:Fallback>
              </mc:AlternateContent>
            </w:r>
            <w:r>
              <w:rPr>
                <w:rFonts w:hint="eastAsia" w:ascii="宋体" w:hAnsi="宋体" w:eastAsia="宋体" w:cs="宋体"/>
                <w:color w:val="000000"/>
                <w:kern w:val="0"/>
                <w:sz w:val="22"/>
              </w:rPr>
              <w:t>GR</w:t>
            </w:r>
            <w:r>
              <w:rPr>
                <w:rFonts w:ascii="宋体" w:hAnsi="宋体" w:eastAsia="宋体" w:cs="宋体"/>
                <w:color w:val="000000"/>
                <w:kern w:val="0"/>
                <w:sz w:val="22"/>
              </w:rPr>
              <w:t>1</w:t>
            </w:r>
          </w:p>
        </w:tc>
        <w:tc>
          <w:tcPr>
            <w:tcW w:w="0" w:type="auto"/>
            <w:tcBorders>
              <w:top w:val="single" w:color="auto" w:sz="4" w:space="0"/>
              <w:left w:val="nil"/>
              <w:bottom w:val="single" w:color="auto" w:sz="4" w:space="0"/>
              <w:right w:val="single" w:color="auto" w:sz="4" w:space="0"/>
            </w:tcBorders>
            <w:shd w:val="clear" w:color="auto" w:fill="auto"/>
            <w:vAlign w:val="center"/>
          </w:tcPr>
          <w:p w14:paraId="3197643F">
            <w:pPr>
              <w:widowControl/>
              <w:jc w:val="center"/>
              <w:rPr>
                <w:rFonts w:hint="eastAsia" w:ascii="宋体" w:hAnsi="宋体" w:eastAsia="宋体" w:cs="宋体"/>
                <w:color w:val="000000"/>
                <w:kern w:val="0"/>
                <w:sz w:val="22"/>
              </w:rPr>
            </w:pPr>
            <w:r>
              <w:rPr>
                <w:rFonts w:ascii="宋体" w:hAnsi="宋体" w:eastAsia="宋体" w:cs="宋体"/>
                <w:color w:val="000000"/>
                <w:kern w:val="0"/>
                <w:sz w:val="22"/>
              </w:rPr>
              <w:t>G</w:t>
            </w:r>
            <w:r>
              <w:rPr>
                <w:rFonts w:hint="eastAsia" w:ascii="宋体" w:hAnsi="宋体" w:eastAsia="宋体" w:cs="宋体"/>
                <w:color w:val="000000"/>
                <w:kern w:val="0"/>
                <w:sz w:val="22"/>
              </w:rPr>
              <w:t>R</w:t>
            </w:r>
            <w:r>
              <w:rPr>
                <w:rFonts w:ascii="宋体" w:hAnsi="宋体" w:eastAsia="宋体" w:cs="宋体"/>
                <w:color w:val="000000"/>
                <w:kern w:val="0"/>
                <w:sz w:val="22"/>
              </w:rPr>
              <w:t>2</w:t>
            </w:r>
          </w:p>
        </w:tc>
        <w:tc>
          <w:tcPr>
            <w:tcW w:w="0" w:type="auto"/>
            <w:tcBorders>
              <w:top w:val="single" w:color="auto" w:sz="4" w:space="0"/>
              <w:left w:val="nil"/>
              <w:bottom w:val="single" w:color="auto" w:sz="4" w:space="0"/>
              <w:right w:val="single" w:color="auto" w:sz="4" w:space="0"/>
            </w:tcBorders>
            <w:shd w:val="clear" w:color="auto" w:fill="auto"/>
            <w:vAlign w:val="center"/>
          </w:tcPr>
          <w:p w14:paraId="17EDA03A">
            <w:pPr>
              <w:widowControl/>
              <w:jc w:val="center"/>
              <w:rPr>
                <w:rFonts w:hint="eastAsia" w:ascii="宋体" w:hAnsi="宋体" w:eastAsia="宋体" w:cs="宋体"/>
                <w:color w:val="000000"/>
                <w:kern w:val="0"/>
                <w:sz w:val="22"/>
              </w:rPr>
            </w:pPr>
            <w:r>
              <w:rPr>
                <w:rFonts w:ascii="宋体" w:hAnsi="宋体" w:eastAsia="宋体" w:cs="宋体"/>
                <w:color w:val="000000"/>
                <w:kern w:val="0"/>
                <w:sz w:val="22"/>
              </w:rPr>
              <w:t>G</w:t>
            </w:r>
            <w:r>
              <w:rPr>
                <w:rFonts w:hint="eastAsia" w:ascii="宋体" w:hAnsi="宋体" w:eastAsia="宋体" w:cs="宋体"/>
                <w:color w:val="000000"/>
                <w:kern w:val="0"/>
                <w:sz w:val="22"/>
              </w:rPr>
              <w:t>R</w:t>
            </w:r>
            <w:r>
              <w:rPr>
                <w:rFonts w:ascii="宋体" w:hAnsi="宋体" w:eastAsia="宋体" w:cs="宋体"/>
                <w:color w:val="000000"/>
                <w:kern w:val="0"/>
                <w:sz w:val="22"/>
              </w:rPr>
              <w:t>3</w:t>
            </w:r>
          </w:p>
        </w:tc>
        <w:tc>
          <w:tcPr>
            <w:tcW w:w="0" w:type="auto"/>
            <w:tcBorders>
              <w:top w:val="single" w:color="auto" w:sz="4" w:space="0"/>
              <w:left w:val="nil"/>
              <w:bottom w:val="single" w:color="auto" w:sz="4" w:space="0"/>
              <w:right w:val="single" w:color="auto" w:sz="4" w:space="0"/>
            </w:tcBorders>
            <w:shd w:val="clear" w:color="auto" w:fill="auto"/>
            <w:vAlign w:val="center"/>
          </w:tcPr>
          <w:p w14:paraId="122894A9">
            <w:pPr>
              <w:widowControl/>
              <w:jc w:val="center"/>
              <w:rPr>
                <w:rFonts w:hint="eastAsia" w:ascii="宋体" w:hAnsi="宋体" w:eastAsia="宋体" w:cs="宋体"/>
                <w:color w:val="000000"/>
                <w:kern w:val="0"/>
                <w:sz w:val="22"/>
              </w:rPr>
            </w:pPr>
            <w:r>
              <w:rPr>
                <w:rFonts w:ascii="宋体" w:hAnsi="宋体" w:eastAsia="宋体" w:cs="宋体"/>
                <w:color w:val="000000"/>
                <w:kern w:val="0"/>
                <w:sz w:val="22"/>
              </w:rPr>
              <w:t>G</w:t>
            </w:r>
            <w:r>
              <w:rPr>
                <w:rFonts w:hint="eastAsia" w:ascii="宋体" w:hAnsi="宋体" w:eastAsia="宋体" w:cs="宋体"/>
                <w:color w:val="000000"/>
                <w:kern w:val="0"/>
                <w:sz w:val="22"/>
              </w:rPr>
              <w:t>R</w:t>
            </w:r>
            <w:r>
              <w:rPr>
                <w:rFonts w:ascii="宋体" w:hAnsi="宋体" w:eastAsia="宋体" w:cs="宋体"/>
                <w:color w:val="000000"/>
                <w:kern w:val="0"/>
                <w:sz w:val="22"/>
              </w:rPr>
              <w:t>4</w:t>
            </w:r>
          </w:p>
        </w:tc>
        <w:tc>
          <w:tcPr>
            <w:tcW w:w="0" w:type="auto"/>
            <w:tcBorders>
              <w:top w:val="single" w:color="auto" w:sz="4" w:space="0"/>
              <w:left w:val="nil"/>
              <w:bottom w:val="single" w:color="auto" w:sz="4" w:space="0"/>
              <w:right w:val="single" w:color="auto" w:sz="4" w:space="0"/>
            </w:tcBorders>
            <w:shd w:val="clear" w:color="auto" w:fill="auto"/>
            <w:vAlign w:val="center"/>
          </w:tcPr>
          <w:p w14:paraId="39DBC4BA">
            <w:pPr>
              <w:widowControl/>
              <w:jc w:val="center"/>
              <w:rPr>
                <w:rFonts w:hint="eastAsia" w:ascii="宋体" w:hAnsi="宋体" w:eastAsia="宋体" w:cs="宋体"/>
                <w:color w:val="000000"/>
                <w:kern w:val="0"/>
                <w:sz w:val="22"/>
              </w:rPr>
            </w:pPr>
            <w:r>
              <w:rPr>
                <w:rFonts w:ascii="宋体" w:hAnsi="宋体" w:eastAsia="宋体" w:cs="宋体"/>
                <w:color w:val="000000"/>
                <w:kern w:val="0"/>
                <w:sz w:val="22"/>
              </w:rPr>
              <w:t>G</w:t>
            </w:r>
            <w:r>
              <w:rPr>
                <w:rFonts w:hint="eastAsia" w:ascii="宋体" w:hAnsi="宋体" w:eastAsia="宋体" w:cs="宋体"/>
                <w:color w:val="000000"/>
                <w:kern w:val="0"/>
                <w:sz w:val="22"/>
              </w:rPr>
              <w:t>R</w:t>
            </w:r>
            <w:r>
              <w:rPr>
                <w:rFonts w:ascii="宋体" w:hAnsi="宋体" w:eastAsia="宋体" w:cs="宋体"/>
                <w:color w:val="000000"/>
                <w:kern w:val="0"/>
                <w:sz w:val="22"/>
              </w:rPr>
              <w:t>5</w:t>
            </w:r>
          </w:p>
        </w:tc>
        <w:tc>
          <w:tcPr>
            <w:tcW w:w="0" w:type="auto"/>
            <w:tcBorders>
              <w:top w:val="single" w:color="auto" w:sz="4" w:space="0"/>
              <w:left w:val="nil"/>
              <w:bottom w:val="single" w:color="auto" w:sz="4" w:space="0"/>
              <w:right w:val="single" w:color="auto" w:sz="4" w:space="0"/>
            </w:tcBorders>
            <w:shd w:val="clear" w:color="auto" w:fill="auto"/>
            <w:vAlign w:val="center"/>
          </w:tcPr>
          <w:p w14:paraId="3F16E94A">
            <w:pPr>
              <w:widowControl/>
              <w:jc w:val="center"/>
              <w:rPr>
                <w:rFonts w:hint="eastAsia" w:ascii="宋体" w:hAnsi="宋体" w:eastAsia="宋体" w:cs="宋体"/>
                <w:color w:val="000000"/>
                <w:kern w:val="0"/>
                <w:sz w:val="22"/>
              </w:rPr>
            </w:pPr>
            <w:r>
              <w:rPr>
                <w:rFonts w:ascii="宋体" w:hAnsi="宋体" w:eastAsia="宋体" w:cs="宋体"/>
                <w:color w:val="000000"/>
                <w:kern w:val="0"/>
                <w:sz w:val="22"/>
              </w:rPr>
              <w:t>G</w:t>
            </w:r>
            <w:r>
              <w:rPr>
                <w:rFonts w:hint="eastAsia" w:ascii="宋体" w:hAnsi="宋体" w:eastAsia="宋体" w:cs="宋体"/>
                <w:color w:val="000000"/>
                <w:kern w:val="0"/>
                <w:sz w:val="22"/>
              </w:rPr>
              <w:t>R</w:t>
            </w:r>
            <w:r>
              <w:rPr>
                <w:rFonts w:ascii="宋体" w:hAnsi="宋体" w:eastAsia="宋体" w:cs="宋体"/>
                <w:color w:val="000000"/>
                <w:kern w:val="0"/>
                <w:sz w:val="22"/>
              </w:rPr>
              <w:t>6</w:t>
            </w:r>
          </w:p>
        </w:tc>
        <w:tc>
          <w:tcPr>
            <w:tcW w:w="0" w:type="auto"/>
            <w:tcBorders>
              <w:top w:val="single" w:color="auto" w:sz="4" w:space="0"/>
              <w:left w:val="nil"/>
              <w:bottom w:val="single" w:color="auto" w:sz="4" w:space="0"/>
              <w:right w:val="single" w:color="auto" w:sz="4" w:space="0"/>
            </w:tcBorders>
            <w:shd w:val="clear" w:color="auto" w:fill="auto"/>
            <w:vAlign w:val="center"/>
          </w:tcPr>
          <w:p w14:paraId="6D008DE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GR</w:t>
            </w:r>
            <w:r>
              <w:rPr>
                <w:rFonts w:ascii="宋体" w:hAnsi="宋体" w:eastAsia="宋体" w:cs="宋体"/>
                <w:color w:val="000000"/>
                <w:kern w:val="0"/>
                <w:sz w:val="22"/>
              </w:rPr>
              <w:t>7</w:t>
            </w:r>
          </w:p>
        </w:tc>
        <w:tc>
          <w:tcPr>
            <w:tcW w:w="0" w:type="auto"/>
            <w:tcBorders>
              <w:top w:val="single" w:color="auto" w:sz="4" w:space="0"/>
              <w:left w:val="nil"/>
              <w:bottom w:val="single" w:color="auto" w:sz="4" w:space="0"/>
              <w:right w:val="single" w:color="auto" w:sz="4" w:space="0"/>
            </w:tcBorders>
            <w:vAlign w:val="center"/>
          </w:tcPr>
          <w:p w14:paraId="4951B95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GR</w:t>
            </w:r>
            <w:r>
              <w:rPr>
                <w:rFonts w:ascii="宋体" w:hAnsi="宋体" w:eastAsia="宋体" w:cs="宋体"/>
                <w:color w:val="000000"/>
                <w:kern w:val="0"/>
                <w:sz w:val="22"/>
              </w:rPr>
              <w:t>8</w:t>
            </w:r>
          </w:p>
        </w:tc>
        <w:tc>
          <w:tcPr>
            <w:tcW w:w="0" w:type="auto"/>
            <w:tcBorders>
              <w:top w:val="single" w:color="auto" w:sz="4" w:space="0"/>
              <w:left w:val="nil"/>
              <w:bottom w:val="single" w:color="auto" w:sz="4" w:space="0"/>
              <w:right w:val="single" w:color="auto" w:sz="4" w:space="0"/>
            </w:tcBorders>
            <w:vAlign w:val="center"/>
          </w:tcPr>
          <w:p w14:paraId="5F3FABA6">
            <w:pPr>
              <w:widowControl/>
              <w:jc w:val="center"/>
              <w:rPr>
                <w:rFonts w:hint="eastAsia" w:ascii="宋体" w:hAnsi="宋体" w:eastAsia="宋体" w:cs="宋体"/>
                <w:color w:val="000000"/>
                <w:kern w:val="0"/>
                <w:sz w:val="22"/>
              </w:rPr>
            </w:pPr>
            <w:r>
              <w:rPr>
                <w:rFonts w:ascii="宋体" w:hAnsi="宋体" w:eastAsia="宋体" w:cs="宋体"/>
                <w:color w:val="000000"/>
                <w:kern w:val="0"/>
                <w:sz w:val="22"/>
              </w:rPr>
              <w:t>G</w:t>
            </w:r>
            <w:r>
              <w:rPr>
                <w:rFonts w:hint="eastAsia" w:ascii="宋体" w:hAnsi="宋体" w:eastAsia="宋体" w:cs="宋体"/>
                <w:color w:val="000000"/>
                <w:kern w:val="0"/>
                <w:sz w:val="22"/>
              </w:rPr>
              <w:t>R</w:t>
            </w:r>
            <w:r>
              <w:rPr>
                <w:rFonts w:ascii="宋体" w:hAnsi="宋体" w:eastAsia="宋体" w:cs="宋体"/>
                <w:color w:val="000000"/>
                <w:kern w:val="0"/>
                <w:sz w:val="22"/>
              </w:rPr>
              <w:t>9</w:t>
            </w:r>
          </w:p>
        </w:tc>
        <w:tc>
          <w:tcPr>
            <w:tcW w:w="0" w:type="auto"/>
            <w:tcBorders>
              <w:top w:val="single" w:color="auto" w:sz="4" w:space="0"/>
              <w:left w:val="nil"/>
              <w:bottom w:val="single" w:color="auto" w:sz="4" w:space="0"/>
              <w:right w:val="single" w:color="auto" w:sz="4" w:space="0"/>
            </w:tcBorders>
            <w:vAlign w:val="center"/>
          </w:tcPr>
          <w:p w14:paraId="28A8DADE">
            <w:pPr>
              <w:widowControl/>
              <w:jc w:val="center"/>
              <w:rPr>
                <w:rFonts w:hint="eastAsia" w:ascii="宋体" w:hAnsi="宋体" w:eastAsia="宋体" w:cs="宋体"/>
                <w:color w:val="000000"/>
                <w:kern w:val="0"/>
                <w:sz w:val="22"/>
              </w:rPr>
            </w:pPr>
            <w:r>
              <w:rPr>
                <w:rFonts w:ascii="宋体" w:hAnsi="宋体" w:eastAsia="宋体" w:cs="宋体"/>
                <w:color w:val="000000"/>
                <w:kern w:val="0"/>
                <w:sz w:val="22"/>
              </w:rPr>
              <w:t>G</w:t>
            </w:r>
            <w:r>
              <w:rPr>
                <w:rFonts w:hint="eastAsia" w:ascii="宋体" w:hAnsi="宋体" w:eastAsia="宋体" w:cs="宋体"/>
                <w:color w:val="000000"/>
                <w:kern w:val="0"/>
                <w:sz w:val="22"/>
              </w:rPr>
              <w:t>R</w:t>
            </w:r>
            <w:r>
              <w:rPr>
                <w:rFonts w:ascii="宋体" w:hAnsi="宋体" w:eastAsia="宋体" w:cs="宋体"/>
                <w:color w:val="000000"/>
                <w:kern w:val="0"/>
                <w:sz w:val="22"/>
              </w:rPr>
              <w:t>10</w:t>
            </w:r>
          </w:p>
        </w:tc>
        <w:tc>
          <w:tcPr>
            <w:tcW w:w="0" w:type="auto"/>
            <w:tcBorders>
              <w:top w:val="single" w:color="auto" w:sz="4" w:space="0"/>
              <w:left w:val="nil"/>
              <w:bottom w:val="single" w:color="auto" w:sz="4" w:space="0"/>
              <w:right w:val="single" w:color="auto" w:sz="4" w:space="0"/>
            </w:tcBorders>
            <w:vAlign w:val="center"/>
          </w:tcPr>
          <w:p w14:paraId="70E14F2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GR</w:t>
            </w:r>
            <w:r>
              <w:rPr>
                <w:rFonts w:ascii="宋体" w:hAnsi="宋体" w:eastAsia="宋体" w:cs="宋体"/>
                <w:color w:val="000000"/>
                <w:kern w:val="0"/>
                <w:sz w:val="22"/>
              </w:rPr>
              <w:t>11</w:t>
            </w:r>
          </w:p>
        </w:tc>
        <w:tc>
          <w:tcPr>
            <w:tcW w:w="0" w:type="auto"/>
            <w:tcBorders>
              <w:top w:val="single" w:color="auto" w:sz="4" w:space="0"/>
              <w:left w:val="nil"/>
              <w:bottom w:val="single" w:color="auto" w:sz="4" w:space="0"/>
              <w:right w:val="single" w:color="auto" w:sz="4" w:space="0"/>
            </w:tcBorders>
            <w:vAlign w:val="center"/>
          </w:tcPr>
          <w:p w14:paraId="0EA5DF6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GR</w:t>
            </w:r>
            <w:r>
              <w:rPr>
                <w:rFonts w:ascii="宋体" w:hAnsi="宋体" w:eastAsia="宋体" w:cs="宋体"/>
                <w:color w:val="000000"/>
                <w:kern w:val="0"/>
                <w:sz w:val="22"/>
              </w:rPr>
              <w:t>12</w:t>
            </w:r>
          </w:p>
        </w:tc>
      </w:tr>
      <w:tr w14:paraId="47529EC3">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91ED265">
            <w:pPr>
              <w:jc w:val="center"/>
              <w:rPr>
                <w:rFonts w:ascii="Calibri" w:hAnsi="Calibri" w:eastAsia="宋体" w:cs="Times New Roman"/>
                <w:color w:val="000000"/>
                <w:sz w:val="18"/>
                <w:szCs w:val="18"/>
              </w:rPr>
            </w:pPr>
            <w:r>
              <w:rPr>
                <w:rFonts w:ascii="Calibri" w:hAnsi="Calibri" w:eastAsia="宋体" w:cs="Times New Roman"/>
                <w:color w:val="000000"/>
                <w:sz w:val="18"/>
                <w:szCs w:val="18"/>
              </w:rPr>
              <w:t>军事训练</w:t>
            </w:r>
          </w:p>
        </w:tc>
        <w:tc>
          <w:tcPr>
            <w:tcW w:w="0" w:type="auto"/>
            <w:tcBorders>
              <w:top w:val="nil"/>
              <w:left w:val="single" w:color="auto" w:sz="4" w:space="0"/>
              <w:bottom w:val="single" w:color="auto" w:sz="4" w:space="0"/>
              <w:right w:val="single" w:color="auto" w:sz="4" w:space="0"/>
            </w:tcBorders>
            <w:shd w:val="clear" w:color="auto" w:fill="auto"/>
            <w:vAlign w:val="center"/>
          </w:tcPr>
          <w:p w14:paraId="7E7A2B1A">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2FD4906A">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08B4F1AD">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20A8320C">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6F94B2AD">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36977928">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6C0FB2FE">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3152B4B5">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4CEB561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vAlign w:val="center"/>
          </w:tcPr>
          <w:p w14:paraId="7B52EED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tcPr>
          <w:p w14:paraId="37A0E427">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325D7B5E">
            <w:pPr>
              <w:widowControl/>
              <w:jc w:val="center"/>
              <w:rPr>
                <w:rFonts w:hint="eastAsia" w:ascii="宋体" w:hAnsi="宋体" w:eastAsia="宋体" w:cs="宋体"/>
                <w:color w:val="000000"/>
                <w:kern w:val="0"/>
                <w:sz w:val="22"/>
              </w:rPr>
            </w:pPr>
          </w:p>
        </w:tc>
      </w:tr>
      <w:tr w14:paraId="74AE3259">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7A181F8">
            <w:pPr>
              <w:jc w:val="center"/>
              <w:rPr>
                <w:rFonts w:hint="eastAsia" w:ascii="宋体" w:hAnsi="宋体" w:eastAsia="宋体" w:cs="宋体"/>
                <w:color w:val="000000"/>
                <w:kern w:val="0"/>
                <w:sz w:val="18"/>
                <w:szCs w:val="18"/>
              </w:rPr>
            </w:pPr>
            <w:r>
              <w:rPr>
                <w:rFonts w:hint="eastAsia" w:ascii="Calibri" w:hAnsi="Calibri" w:eastAsia="宋体" w:cs="Times New Roman"/>
                <w:color w:val="000000"/>
                <w:sz w:val="18"/>
                <w:szCs w:val="18"/>
              </w:rPr>
              <w:t>形势与政策</w:t>
            </w:r>
          </w:p>
        </w:tc>
        <w:tc>
          <w:tcPr>
            <w:tcW w:w="0" w:type="auto"/>
            <w:tcBorders>
              <w:top w:val="nil"/>
              <w:left w:val="single" w:color="auto" w:sz="4" w:space="0"/>
              <w:bottom w:val="single" w:color="auto" w:sz="4" w:space="0"/>
              <w:right w:val="single" w:color="auto" w:sz="4" w:space="0"/>
            </w:tcBorders>
            <w:shd w:val="clear" w:color="auto" w:fill="auto"/>
            <w:vAlign w:val="center"/>
          </w:tcPr>
          <w:p w14:paraId="1A03ECD9">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23A20DEF">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1AFD6025">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055E2883">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0844DE7E">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5518446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1F048825">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0BE7C8C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vAlign w:val="center"/>
          </w:tcPr>
          <w:p w14:paraId="560E9C96">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099A10F8">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7689B1D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vAlign w:val="center"/>
          </w:tcPr>
          <w:p w14:paraId="1B78645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r>
      <w:tr w14:paraId="6B9A11DE">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9CE6AE1">
            <w:pPr>
              <w:jc w:val="center"/>
              <w:rPr>
                <w:rFonts w:hint="eastAsia" w:ascii="宋体" w:hAnsi="宋体" w:eastAsia="宋体" w:cs="宋体"/>
                <w:color w:val="000000"/>
                <w:sz w:val="18"/>
                <w:szCs w:val="18"/>
              </w:rPr>
            </w:pPr>
            <w:r>
              <w:rPr>
                <w:rFonts w:hint="eastAsia" w:ascii="Calibri" w:hAnsi="Calibri" w:eastAsia="宋体" w:cs="Times New Roman"/>
                <w:color w:val="000000"/>
                <w:sz w:val="18"/>
                <w:szCs w:val="18"/>
              </w:rPr>
              <w:t>大学英语</w:t>
            </w:r>
          </w:p>
        </w:tc>
        <w:tc>
          <w:tcPr>
            <w:tcW w:w="0" w:type="auto"/>
            <w:tcBorders>
              <w:top w:val="nil"/>
              <w:left w:val="single" w:color="auto" w:sz="4" w:space="0"/>
              <w:bottom w:val="single" w:color="auto" w:sz="4" w:space="0"/>
              <w:right w:val="single" w:color="auto" w:sz="4" w:space="0"/>
            </w:tcBorders>
            <w:shd w:val="clear" w:color="auto" w:fill="auto"/>
            <w:vAlign w:val="center"/>
          </w:tcPr>
          <w:p w14:paraId="5EE71EF7">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639BD2C7">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6BF20F75">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4047DC50">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1FDBB69E">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4AF97ECD">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6082492D">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013E20DD">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477F65C6">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7D702C3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tcPr>
          <w:p w14:paraId="535CB2F0">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2649785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r>
      <w:tr w14:paraId="0C9D9D7A">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0AC6C4F">
            <w:pPr>
              <w:jc w:val="center"/>
              <w:rPr>
                <w:rFonts w:hint="eastAsia" w:ascii="宋体" w:hAnsi="宋体" w:eastAsia="宋体" w:cs="宋体"/>
                <w:color w:val="000000"/>
                <w:sz w:val="18"/>
                <w:szCs w:val="18"/>
              </w:rPr>
            </w:pPr>
            <w:r>
              <w:rPr>
                <w:rFonts w:hint="eastAsia" w:ascii="Calibri" w:hAnsi="Calibri" w:eastAsia="宋体" w:cs="Times New Roman"/>
                <w:color w:val="000000"/>
                <w:sz w:val="18"/>
                <w:szCs w:val="18"/>
              </w:rPr>
              <w:t>大学体育</w:t>
            </w:r>
          </w:p>
        </w:tc>
        <w:tc>
          <w:tcPr>
            <w:tcW w:w="0" w:type="auto"/>
            <w:tcBorders>
              <w:top w:val="nil"/>
              <w:left w:val="single" w:color="auto" w:sz="4" w:space="0"/>
              <w:bottom w:val="single" w:color="auto" w:sz="4" w:space="0"/>
              <w:right w:val="single" w:color="auto" w:sz="4" w:space="0"/>
            </w:tcBorders>
            <w:shd w:val="clear" w:color="auto" w:fill="auto"/>
            <w:vAlign w:val="center"/>
          </w:tcPr>
          <w:p w14:paraId="41C3D383">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10962701">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6B62FFBE">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4FFA0692">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45DAF44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BD9BDC0">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6B5161EA">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2C262EE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4FE1B56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vAlign w:val="center"/>
          </w:tcPr>
          <w:p w14:paraId="20F9CCD9">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2A3467CA">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377E8ABF">
            <w:pPr>
              <w:widowControl/>
              <w:jc w:val="center"/>
              <w:rPr>
                <w:rFonts w:hint="eastAsia" w:ascii="宋体" w:hAnsi="宋体" w:eastAsia="宋体" w:cs="宋体"/>
                <w:color w:val="000000"/>
                <w:kern w:val="0"/>
                <w:sz w:val="22"/>
              </w:rPr>
            </w:pPr>
          </w:p>
        </w:tc>
      </w:tr>
      <w:tr w14:paraId="4D9FDC7E">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5AF0DDE">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毛泽东思想与中国特色</w:t>
            </w:r>
          </w:p>
          <w:p w14:paraId="77B3A821">
            <w:pPr>
              <w:jc w:val="center"/>
              <w:rPr>
                <w:rFonts w:hint="eastAsia" w:ascii="宋体" w:hAnsi="宋体" w:eastAsia="宋体" w:cs="宋体"/>
                <w:color w:val="000000"/>
                <w:sz w:val="16"/>
                <w:szCs w:val="18"/>
              </w:rPr>
            </w:pPr>
            <w:r>
              <w:rPr>
                <w:rFonts w:hint="eastAsia" w:ascii="Calibri" w:hAnsi="Calibri" w:eastAsia="宋体" w:cs="Times New Roman"/>
                <w:color w:val="000000"/>
                <w:sz w:val="18"/>
                <w:szCs w:val="18"/>
              </w:rPr>
              <w:t>社会主义理论体系概论</w:t>
            </w:r>
          </w:p>
        </w:tc>
        <w:tc>
          <w:tcPr>
            <w:tcW w:w="0" w:type="auto"/>
            <w:tcBorders>
              <w:top w:val="nil"/>
              <w:left w:val="single" w:color="auto" w:sz="4" w:space="0"/>
              <w:bottom w:val="single" w:color="auto" w:sz="4" w:space="0"/>
              <w:right w:val="single" w:color="auto" w:sz="4" w:space="0"/>
            </w:tcBorders>
            <w:shd w:val="clear" w:color="auto" w:fill="auto"/>
            <w:vAlign w:val="center"/>
          </w:tcPr>
          <w:p w14:paraId="4245F9D1">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118D9C46">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00B0D8A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1B73A95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3F33B34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3D70FC1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32834842">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7177E04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vAlign w:val="center"/>
          </w:tcPr>
          <w:p w14:paraId="1EE39E2C">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1D37AF11">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7C43D1AD">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50CFC405">
            <w:pPr>
              <w:widowControl/>
              <w:jc w:val="center"/>
              <w:rPr>
                <w:rFonts w:hint="eastAsia" w:ascii="宋体" w:hAnsi="宋体" w:eastAsia="宋体" w:cs="宋体"/>
                <w:color w:val="000000"/>
                <w:kern w:val="0"/>
                <w:sz w:val="22"/>
              </w:rPr>
            </w:pPr>
          </w:p>
        </w:tc>
      </w:tr>
      <w:tr w14:paraId="5BA278A3">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8DA9E1A">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习近平新时代中国特色社会主义思想概论</w:t>
            </w:r>
          </w:p>
        </w:tc>
        <w:tc>
          <w:tcPr>
            <w:tcW w:w="0" w:type="auto"/>
            <w:tcBorders>
              <w:top w:val="nil"/>
              <w:left w:val="single" w:color="auto" w:sz="4" w:space="0"/>
              <w:bottom w:val="single" w:color="auto" w:sz="4" w:space="0"/>
              <w:right w:val="single" w:color="auto" w:sz="4" w:space="0"/>
            </w:tcBorders>
            <w:shd w:val="clear" w:color="auto" w:fill="auto"/>
            <w:vAlign w:val="center"/>
          </w:tcPr>
          <w:p w14:paraId="45EFF422">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21758808">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34F05FEB">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049C790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01DB3C3D">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52A2A2F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4452970E">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2F79BCD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vAlign w:val="center"/>
          </w:tcPr>
          <w:p w14:paraId="6C4E6C41">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179BE5E3">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52CEFB13">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6982D7EC">
            <w:pPr>
              <w:widowControl/>
              <w:jc w:val="center"/>
              <w:rPr>
                <w:rFonts w:hint="eastAsia" w:ascii="宋体" w:hAnsi="宋体" w:eastAsia="宋体" w:cs="宋体"/>
                <w:color w:val="000000"/>
                <w:kern w:val="0"/>
                <w:sz w:val="22"/>
              </w:rPr>
            </w:pPr>
          </w:p>
        </w:tc>
      </w:tr>
      <w:tr w14:paraId="5F27EE2C">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2FAE161">
            <w:pPr>
              <w:jc w:val="center"/>
              <w:rPr>
                <w:rFonts w:hint="eastAsia" w:ascii="宋体" w:hAnsi="宋体" w:eastAsia="宋体" w:cs="宋体"/>
                <w:color w:val="000000"/>
                <w:sz w:val="18"/>
                <w:szCs w:val="18"/>
              </w:rPr>
            </w:pPr>
            <w:r>
              <w:rPr>
                <w:rFonts w:hint="eastAsia" w:ascii="Calibri" w:hAnsi="Calibri" w:eastAsia="宋体" w:cs="Times New Roman"/>
                <w:color w:val="000000"/>
                <w:sz w:val="18"/>
                <w:szCs w:val="18"/>
              </w:rPr>
              <w:t>马克思主义基本原理概论</w:t>
            </w:r>
          </w:p>
        </w:tc>
        <w:tc>
          <w:tcPr>
            <w:tcW w:w="0" w:type="auto"/>
            <w:tcBorders>
              <w:top w:val="nil"/>
              <w:left w:val="single" w:color="auto" w:sz="4" w:space="0"/>
              <w:bottom w:val="single" w:color="auto" w:sz="4" w:space="0"/>
              <w:right w:val="single" w:color="auto" w:sz="4" w:space="0"/>
            </w:tcBorders>
            <w:shd w:val="clear" w:color="auto" w:fill="auto"/>
            <w:vAlign w:val="center"/>
          </w:tcPr>
          <w:p w14:paraId="6DA509BF">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6F73D77A">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4A1E543D">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089277D0">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60B1D42">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236E5DBF">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5C0F2A19">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4CCEE66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vAlign w:val="center"/>
          </w:tcPr>
          <w:p w14:paraId="38692D9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vAlign w:val="center"/>
          </w:tcPr>
          <w:p w14:paraId="3607F571">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6A5FD13B">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78EAB4D3">
            <w:pPr>
              <w:widowControl/>
              <w:jc w:val="center"/>
              <w:rPr>
                <w:rFonts w:hint="eastAsia" w:ascii="宋体" w:hAnsi="宋体" w:eastAsia="宋体" w:cs="宋体"/>
                <w:color w:val="000000"/>
                <w:kern w:val="0"/>
                <w:sz w:val="22"/>
              </w:rPr>
            </w:pPr>
          </w:p>
        </w:tc>
      </w:tr>
      <w:tr w14:paraId="7044B67C">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9E90100">
            <w:pPr>
              <w:jc w:val="center"/>
              <w:rPr>
                <w:rFonts w:hint="eastAsia" w:ascii="宋体" w:hAnsi="宋体" w:eastAsia="宋体" w:cs="宋体"/>
                <w:color w:val="000000"/>
                <w:sz w:val="18"/>
                <w:szCs w:val="18"/>
              </w:rPr>
            </w:pPr>
            <w:r>
              <w:rPr>
                <w:rFonts w:hint="eastAsia" w:ascii="Calibri" w:hAnsi="Calibri" w:eastAsia="宋体" w:cs="Times New Roman"/>
                <w:color w:val="000000"/>
                <w:sz w:val="18"/>
                <w:szCs w:val="18"/>
              </w:rPr>
              <w:t>中国近现代史纲要</w:t>
            </w:r>
          </w:p>
        </w:tc>
        <w:tc>
          <w:tcPr>
            <w:tcW w:w="0" w:type="auto"/>
            <w:tcBorders>
              <w:top w:val="nil"/>
              <w:left w:val="single" w:color="auto" w:sz="4" w:space="0"/>
              <w:bottom w:val="single" w:color="auto" w:sz="4" w:space="0"/>
              <w:right w:val="single" w:color="auto" w:sz="4" w:space="0"/>
            </w:tcBorders>
            <w:shd w:val="clear" w:color="auto" w:fill="auto"/>
            <w:vAlign w:val="center"/>
          </w:tcPr>
          <w:p w14:paraId="1AD82FE0">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2B153CD">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17E8DEDB">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5BBA22F1">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0EDB57E9">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0FC84FC0">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12A844E1">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5C67343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vAlign w:val="center"/>
          </w:tcPr>
          <w:p w14:paraId="7E4A2E7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vAlign w:val="center"/>
          </w:tcPr>
          <w:p w14:paraId="7EE47B71">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1E608887">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78625ADD">
            <w:pPr>
              <w:widowControl/>
              <w:jc w:val="center"/>
              <w:rPr>
                <w:rFonts w:hint="eastAsia" w:ascii="宋体" w:hAnsi="宋体" w:eastAsia="宋体" w:cs="宋体"/>
                <w:color w:val="000000"/>
                <w:kern w:val="0"/>
                <w:sz w:val="22"/>
              </w:rPr>
            </w:pPr>
          </w:p>
        </w:tc>
      </w:tr>
      <w:tr w14:paraId="3CAE6297">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719A9F6">
            <w:pPr>
              <w:jc w:val="center"/>
              <w:rPr>
                <w:rFonts w:hint="eastAsia" w:ascii="宋体" w:hAnsi="宋体" w:eastAsia="宋体" w:cs="宋体"/>
                <w:color w:val="000000"/>
                <w:sz w:val="18"/>
                <w:szCs w:val="18"/>
              </w:rPr>
            </w:pPr>
            <w:r>
              <w:rPr>
                <w:rFonts w:hint="eastAsia" w:ascii="Calibri" w:hAnsi="Calibri" w:eastAsia="宋体" w:cs="Times New Roman"/>
                <w:color w:val="000000"/>
                <w:sz w:val="18"/>
                <w:szCs w:val="18"/>
              </w:rPr>
              <w:t>思想道德与法制</w:t>
            </w:r>
          </w:p>
        </w:tc>
        <w:tc>
          <w:tcPr>
            <w:tcW w:w="0" w:type="auto"/>
            <w:tcBorders>
              <w:top w:val="nil"/>
              <w:left w:val="single" w:color="auto" w:sz="4" w:space="0"/>
              <w:bottom w:val="single" w:color="auto" w:sz="4" w:space="0"/>
              <w:right w:val="single" w:color="auto" w:sz="4" w:space="0"/>
            </w:tcBorders>
            <w:shd w:val="clear" w:color="auto" w:fill="auto"/>
            <w:vAlign w:val="center"/>
          </w:tcPr>
          <w:p w14:paraId="4E9A0008">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05001F8E">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0C74C98">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28D26466">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2A62563A">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1992B94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2CD99F59">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33C2DDA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vAlign w:val="center"/>
          </w:tcPr>
          <w:p w14:paraId="55BEB5C6">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10503FCE">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71AC7143">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7F8216B7">
            <w:pPr>
              <w:widowControl/>
              <w:jc w:val="center"/>
              <w:rPr>
                <w:rFonts w:hint="eastAsia" w:ascii="宋体" w:hAnsi="宋体" w:eastAsia="宋体" w:cs="宋体"/>
                <w:color w:val="000000"/>
                <w:kern w:val="0"/>
                <w:sz w:val="22"/>
              </w:rPr>
            </w:pPr>
          </w:p>
        </w:tc>
      </w:tr>
      <w:tr w14:paraId="7CEE870E">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9091B4B">
            <w:pPr>
              <w:jc w:val="center"/>
              <w:rPr>
                <w:rFonts w:hint="eastAsia" w:ascii="宋体" w:hAnsi="宋体" w:eastAsia="宋体" w:cs="宋体"/>
                <w:color w:val="000000"/>
                <w:sz w:val="18"/>
                <w:szCs w:val="18"/>
              </w:rPr>
            </w:pPr>
            <w:r>
              <w:rPr>
                <w:rFonts w:hint="eastAsia" w:ascii="Calibri" w:hAnsi="Calibri" w:eastAsia="宋体" w:cs="Times New Roman"/>
                <w:color w:val="000000"/>
                <w:sz w:val="18"/>
                <w:szCs w:val="18"/>
              </w:rPr>
              <w:t>军事理论</w:t>
            </w:r>
          </w:p>
        </w:tc>
        <w:tc>
          <w:tcPr>
            <w:tcW w:w="0" w:type="auto"/>
            <w:tcBorders>
              <w:top w:val="nil"/>
              <w:left w:val="single" w:color="auto" w:sz="4" w:space="0"/>
              <w:bottom w:val="single" w:color="auto" w:sz="4" w:space="0"/>
              <w:right w:val="single" w:color="auto" w:sz="4" w:space="0"/>
            </w:tcBorders>
            <w:shd w:val="clear" w:color="auto" w:fill="auto"/>
            <w:vAlign w:val="center"/>
          </w:tcPr>
          <w:p w14:paraId="3D68B6F5">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53F9D02">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247744EC">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0E9BDA7E">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0C19D590">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5622BB38">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0D753F3E">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6607F69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vAlign w:val="center"/>
          </w:tcPr>
          <w:p w14:paraId="5A8B696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vAlign w:val="center"/>
          </w:tcPr>
          <w:p w14:paraId="31585663">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24F6DB00">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2D3C49F8">
            <w:pPr>
              <w:widowControl/>
              <w:jc w:val="center"/>
              <w:rPr>
                <w:rFonts w:hint="eastAsia" w:ascii="宋体" w:hAnsi="宋体" w:eastAsia="宋体" w:cs="宋体"/>
                <w:color w:val="000000"/>
                <w:kern w:val="0"/>
                <w:sz w:val="22"/>
              </w:rPr>
            </w:pPr>
          </w:p>
        </w:tc>
      </w:tr>
      <w:tr w14:paraId="3BCDAC0F">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5C02DBA">
            <w:pPr>
              <w:jc w:val="center"/>
              <w:rPr>
                <w:rFonts w:ascii="Calibri" w:hAnsi="Calibri" w:eastAsia="宋体" w:cs="Times New Roman"/>
                <w:color w:val="000000"/>
                <w:sz w:val="18"/>
                <w:szCs w:val="18"/>
              </w:rPr>
            </w:pPr>
            <w:r>
              <w:rPr>
                <w:rFonts w:ascii="Calibri" w:hAnsi="Calibri" w:eastAsia="宋体" w:cs="Times New Roman"/>
                <w:color w:val="000000"/>
                <w:sz w:val="18"/>
                <w:szCs w:val="18"/>
              </w:rPr>
              <w:t>大学生劳动教育</w:t>
            </w:r>
          </w:p>
        </w:tc>
        <w:tc>
          <w:tcPr>
            <w:tcW w:w="0" w:type="auto"/>
            <w:tcBorders>
              <w:top w:val="nil"/>
              <w:left w:val="single" w:color="auto" w:sz="4" w:space="0"/>
              <w:bottom w:val="single" w:color="auto" w:sz="4" w:space="0"/>
              <w:right w:val="single" w:color="auto" w:sz="4" w:space="0"/>
            </w:tcBorders>
            <w:shd w:val="clear" w:color="auto" w:fill="auto"/>
            <w:vAlign w:val="center"/>
          </w:tcPr>
          <w:p w14:paraId="18A72C56">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605CAB11">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5E1BA47C">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658205CE">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4825AB18">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682189D7">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69B1D9F0">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6702CE69">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71B5868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vAlign w:val="center"/>
          </w:tcPr>
          <w:p w14:paraId="5BF60670">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0861CF08">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2B501F4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r>
      <w:tr w14:paraId="73617E3A">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C4E822E">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大学生心理健康</w:t>
            </w:r>
          </w:p>
        </w:tc>
        <w:tc>
          <w:tcPr>
            <w:tcW w:w="0" w:type="auto"/>
            <w:tcBorders>
              <w:top w:val="nil"/>
              <w:left w:val="single" w:color="auto" w:sz="4" w:space="0"/>
              <w:bottom w:val="single" w:color="auto" w:sz="4" w:space="0"/>
              <w:right w:val="single" w:color="auto" w:sz="4" w:space="0"/>
            </w:tcBorders>
            <w:shd w:val="clear" w:color="auto" w:fill="auto"/>
            <w:vAlign w:val="center"/>
          </w:tcPr>
          <w:p w14:paraId="4AE50A88">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4FD1EBDB">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43521257">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3E966F05">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2C2DDD5F">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692551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66D70315">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619E319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vAlign w:val="center"/>
          </w:tcPr>
          <w:p w14:paraId="0CE15C7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3CA48583">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0EA2D559">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17DF7A3F">
            <w:pPr>
              <w:widowControl/>
              <w:jc w:val="center"/>
              <w:rPr>
                <w:rFonts w:hint="eastAsia" w:ascii="宋体" w:hAnsi="宋体" w:eastAsia="宋体" w:cs="宋体"/>
                <w:color w:val="000000"/>
                <w:kern w:val="0"/>
                <w:sz w:val="22"/>
              </w:rPr>
            </w:pPr>
          </w:p>
        </w:tc>
      </w:tr>
      <w:tr w14:paraId="740CCD5C">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E3471E0">
            <w:pPr>
              <w:jc w:val="center"/>
              <w:rPr>
                <w:rFonts w:ascii="Calibri" w:hAnsi="Calibri" w:eastAsia="宋体" w:cs="Times New Roman"/>
                <w:color w:val="000000"/>
                <w:sz w:val="18"/>
                <w:szCs w:val="18"/>
              </w:rPr>
            </w:pPr>
            <w:r>
              <w:rPr>
                <w:rFonts w:ascii="Calibri" w:hAnsi="Calibri" w:eastAsia="宋体" w:cs="Times New Roman"/>
                <w:color w:val="000000"/>
                <w:sz w:val="18"/>
                <w:szCs w:val="18"/>
              </w:rPr>
              <w:t>现代企业管理</w:t>
            </w:r>
          </w:p>
        </w:tc>
        <w:tc>
          <w:tcPr>
            <w:tcW w:w="0" w:type="auto"/>
            <w:tcBorders>
              <w:top w:val="nil"/>
              <w:left w:val="single" w:color="auto" w:sz="4" w:space="0"/>
              <w:bottom w:val="single" w:color="auto" w:sz="4" w:space="0"/>
              <w:right w:val="single" w:color="auto" w:sz="4" w:space="0"/>
            </w:tcBorders>
            <w:shd w:val="clear" w:color="auto" w:fill="auto"/>
            <w:vAlign w:val="center"/>
          </w:tcPr>
          <w:p w14:paraId="3D01937D">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0083F8A8">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61E6FB21">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53D005F">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40442A95">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12226987">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4D3719E3">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55E8FBFF">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66183A0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vAlign w:val="center"/>
          </w:tcPr>
          <w:p w14:paraId="4A76266F">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31AD43A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tcPr>
          <w:p w14:paraId="5F08EA2E">
            <w:pPr>
              <w:widowControl/>
              <w:jc w:val="center"/>
              <w:rPr>
                <w:rFonts w:hint="eastAsia" w:ascii="宋体" w:hAnsi="宋体" w:eastAsia="宋体" w:cs="宋体"/>
                <w:color w:val="000000"/>
                <w:kern w:val="0"/>
                <w:sz w:val="22"/>
              </w:rPr>
            </w:pPr>
          </w:p>
        </w:tc>
      </w:tr>
      <w:tr w14:paraId="4E7E8A8B">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A2F3CC8">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高等数学A</w:t>
            </w:r>
          </w:p>
        </w:tc>
        <w:tc>
          <w:tcPr>
            <w:tcW w:w="0" w:type="auto"/>
            <w:tcBorders>
              <w:top w:val="nil"/>
              <w:left w:val="single" w:color="auto" w:sz="4" w:space="0"/>
              <w:bottom w:val="single" w:color="auto" w:sz="4" w:space="0"/>
              <w:right w:val="single" w:color="auto" w:sz="4" w:space="0"/>
            </w:tcBorders>
            <w:shd w:val="clear" w:color="auto" w:fill="auto"/>
            <w:vAlign w:val="center"/>
          </w:tcPr>
          <w:p w14:paraId="713B8FF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150E98E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6C0C82CC">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3702C4BF">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004297F3">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15CC0079">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4E3AE877">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44F5028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066E537B">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51853AC6">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7F2C9465">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6C45D80E">
            <w:pPr>
              <w:widowControl/>
              <w:jc w:val="center"/>
              <w:rPr>
                <w:rFonts w:hint="eastAsia" w:ascii="宋体" w:hAnsi="宋体" w:eastAsia="宋体" w:cs="宋体"/>
                <w:color w:val="000000"/>
                <w:kern w:val="0"/>
                <w:sz w:val="22"/>
              </w:rPr>
            </w:pPr>
          </w:p>
        </w:tc>
      </w:tr>
      <w:tr w14:paraId="4AC61225">
        <w:tblPrEx>
          <w:tblCellMar>
            <w:top w:w="0" w:type="dxa"/>
            <w:left w:w="108" w:type="dxa"/>
            <w:bottom w:w="0" w:type="dxa"/>
            <w:right w:w="108" w:type="dxa"/>
          </w:tblCellMar>
        </w:tblPrEx>
        <w:trPr>
          <w:trHeight w:val="51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95E144">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大学物理A</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BEFE7A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single" w:color="auto" w:sz="4" w:space="0"/>
              <w:left w:val="nil"/>
              <w:bottom w:val="single" w:color="auto" w:sz="4" w:space="0"/>
              <w:right w:val="single" w:color="auto" w:sz="4" w:space="0"/>
            </w:tcBorders>
            <w:shd w:val="clear" w:color="auto" w:fill="auto"/>
            <w:vAlign w:val="center"/>
          </w:tcPr>
          <w:p w14:paraId="3D9819B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single" w:color="auto" w:sz="4" w:space="0"/>
              <w:left w:val="nil"/>
              <w:bottom w:val="single" w:color="auto" w:sz="4" w:space="0"/>
              <w:right w:val="single" w:color="auto" w:sz="4" w:space="0"/>
            </w:tcBorders>
            <w:shd w:val="clear" w:color="auto" w:fill="auto"/>
            <w:vAlign w:val="center"/>
          </w:tcPr>
          <w:p w14:paraId="0F1E4B2F">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1837002D">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110E775F">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730633C0">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4FFC4E73">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1D5A7BCE">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334C4223">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0F920A51">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tcPr>
          <w:p w14:paraId="70A2717B">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tcPr>
          <w:p w14:paraId="22E87465">
            <w:pPr>
              <w:widowControl/>
              <w:jc w:val="center"/>
              <w:rPr>
                <w:rFonts w:hint="eastAsia" w:ascii="宋体" w:hAnsi="宋体" w:eastAsia="宋体" w:cs="宋体"/>
                <w:color w:val="000000"/>
                <w:kern w:val="0"/>
                <w:sz w:val="22"/>
              </w:rPr>
            </w:pPr>
          </w:p>
        </w:tc>
      </w:tr>
      <w:tr w14:paraId="73FCF5EA">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BB2EBE9">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大学物理实验</w:t>
            </w:r>
          </w:p>
        </w:tc>
        <w:tc>
          <w:tcPr>
            <w:tcW w:w="0" w:type="auto"/>
            <w:tcBorders>
              <w:top w:val="nil"/>
              <w:left w:val="single" w:color="auto" w:sz="4" w:space="0"/>
              <w:bottom w:val="single" w:color="auto" w:sz="4" w:space="0"/>
              <w:right w:val="single" w:color="auto" w:sz="4" w:space="0"/>
            </w:tcBorders>
            <w:shd w:val="clear" w:color="auto" w:fill="auto"/>
            <w:vAlign w:val="center"/>
          </w:tcPr>
          <w:p w14:paraId="0A1114A7">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4C51F753">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F8A0EE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6E69C4D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6AB29805">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607EDF2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E43546C">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780AA619">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4B92F87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60525F38">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531BC275">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6AFFD78C">
            <w:pPr>
              <w:widowControl/>
              <w:jc w:val="center"/>
              <w:rPr>
                <w:rFonts w:hint="eastAsia" w:ascii="宋体" w:hAnsi="宋体" w:eastAsia="宋体" w:cs="宋体"/>
                <w:color w:val="000000"/>
                <w:kern w:val="0"/>
                <w:sz w:val="22"/>
              </w:rPr>
            </w:pPr>
          </w:p>
        </w:tc>
      </w:tr>
      <w:tr w14:paraId="732D622D">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A730D1D">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线性代数</w:t>
            </w:r>
          </w:p>
        </w:tc>
        <w:tc>
          <w:tcPr>
            <w:tcW w:w="0" w:type="auto"/>
            <w:tcBorders>
              <w:top w:val="nil"/>
              <w:left w:val="single" w:color="auto" w:sz="4" w:space="0"/>
              <w:bottom w:val="single" w:color="auto" w:sz="4" w:space="0"/>
              <w:right w:val="single" w:color="auto" w:sz="4" w:space="0"/>
            </w:tcBorders>
            <w:shd w:val="clear" w:color="auto" w:fill="auto"/>
            <w:vAlign w:val="center"/>
          </w:tcPr>
          <w:p w14:paraId="3ACAFC2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1838769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4929E2C2">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66ED01E5">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2D6E8ABB">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04CCE7ED">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43EA2738">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08EF6B0F">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63EADE83">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44672D0B">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4537D696">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0A301F4C">
            <w:pPr>
              <w:widowControl/>
              <w:jc w:val="center"/>
              <w:rPr>
                <w:rFonts w:hint="eastAsia" w:ascii="宋体" w:hAnsi="宋体" w:eastAsia="宋体" w:cs="宋体"/>
                <w:color w:val="000000"/>
                <w:kern w:val="0"/>
                <w:sz w:val="22"/>
              </w:rPr>
            </w:pPr>
          </w:p>
        </w:tc>
      </w:tr>
      <w:tr w14:paraId="4E96B552">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F1C41B3">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概率论与数理统计</w:t>
            </w:r>
          </w:p>
        </w:tc>
        <w:tc>
          <w:tcPr>
            <w:tcW w:w="0" w:type="auto"/>
            <w:tcBorders>
              <w:top w:val="nil"/>
              <w:left w:val="single" w:color="auto" w:sz="4" w:space="0"/>
              <w:bottom w:val="single" w:color="auto" w:sz="4" w:space="0"/>
              <w:right w:val="single" w:color="auto" w:sz="4" w:space="0"/>
            </w:tcBorders>
            <w:shd w:val="clear" w:color="auto" w:fill="auto"/>
            <w:vAlign w:val="center"/>
          </w:tcPr>
          <w:p w14:paraId="6A11327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30CAC3A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6DC1644A">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2F315DAD">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13E373D1">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17DED4B9">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5A936EBC">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650BFE9B">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1833781F">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099401C0">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0E13D6FA">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2A2AFF73">
            <w:pPr>
              <w:widowControl/>
              <w:jc w:val="center"/>
              <w:rPr>
                <w:rFonts w:hint="eastAsia" w:ascii="宋体" w:hAnsi="宋体" w:eastAsia="宋体" w:cs="宋体"/>
                <w:color w:val="000000"/>
                <w:kern w:val="0"/>
                <w:sz w:val="22"/>
              </w:rPr>
            </w:pPr>
          </w:p>
        </w:tc>
      </w:tr>
      <w:tr w14:paraId="0C6501FE">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6B6DCC4">
            <w:pPr>
              <w:jc w:val="center"/>
              <w:rPr>
                <w:rFonts w:ascii="Calibri" w:hAnsi="Calibri" w:eastAsia="宋体" w:cs="Times New Roman"/>
                <w:color w:val="000000"/>
                <w:sz w:val="18"/>
                <w:szCs w:val="18"/>
              </w:rPr>
            </w:pPr>
            <w:r>
              <w:rPr>
                <w:rFonts w:hint="eastAsia" w:ascii="Calibri" w:hAnsi="Calibri" w:eastAsia="宋体" w:cs="Times New Roman"/>
                <w:color w:val="000000"/>
                <w:kern w:val="0"/>
                <w:sz w:val="18"/>
                <w:szCs w:val="18"/>
              </w:rPr>
              <w:t>工程图学C</w:t>
            </w:r>
          </w:p>
        </w:tc>
        <w:tc>
          <w:tcPr>
            <w:tcW w:w="0" w:type="auto"/>
            <w:tcBorders>
              <w:top w:val="nil"/>
              <w:left w:val="single" w:color="auto" w:sz="4" w:space="0"/>
              <w:bottom w:val="single" w:color="auto" w:sz="4" w:space="0"/>
              <w:right w:val="single" w:color="auto" w:sz="4" w:space="0"/>
            </w:tcBorders>
            <w:shd w:val="clear" w:color="auto" w:fill="auto"/>
            <w:vAlign w:val="center"/>
          </w:tcPr>
          <w:p w14:paraId="303FF3BE">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20767DC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CC3957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7649676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910690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059A1B92">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0420646B">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69B90F12">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7B841A33">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15EE0F9D">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68D9C1E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04F02917">
            <w:pPr>
              <w:widowControl/>
              <w:jc w:val="center"/>
              <w:rPr>
                <w:rFonts w:hint="eastAsia" w:ascii="宋体" w:hAnsi="宋体" w:eastAsia="宋体" w:cs="宋体"/>
                <w:color w:val="000000"/>
                <w:kern w:val="0"/>
                <w:sz w:val="22"/>
              </w:rPr>
            </w:pPr>
          </w:p>
        </w:tc>
      </w:tr>
      <w:tr w14:paraId="665A27EF">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A0A2E50">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C/C++语言程序设计</w:t>
            </w:r>
          </w:p>
        </w:tc>
        <w:tc>
          <w:tcPr>
            <w:tcW w:w="0" w:type="auto"/>
            <w:tcBorders>
              <w:top w:val="nil"/>
              <w:left w:val="single" w:color="auto" w:sz="4" w:space="0"/>
              <w:bottom w:val="single" w:color="auto" w:sz="4" w:space="0"/>
              <w:right w:val="single" w:color="auto" w:sz="4" w:space="0"/>
            </w:tcBorders>
            <w:shd w:val="clear" w:color="auto" w:fill="auto"/>
            <w:vAlign w:val="center"/>
          </w:tcPr>
          <w:p w14:paraId="139F800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68FEE1D5">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152A940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1D7E913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1B9694D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7AD816F3">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4EF5603D">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3679D6A8">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7B2CC458">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7F755196">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52C7DDCE">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5894FA7B">
            <w:pPr>
              <w:widowControl/>
              <w:jc w:val="center"/>
              <w:rPr>
                <w:rFonts w:hint="eastAsia" w:ascii="宋体" w:hAnsi="宋体" w:eastAsia="宋体" w:cs="宋体"/>
                <w:color w:val="000000"/>
                <w:kern w:val="0"/>
                <w:sz w:val="22"/>
              </w:rPr>
            </w:pPr>
          </w:p>
        </w:tc>
      </w:tr>
      <w:tr w14:paraId="3BD9F8BE">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BBAE134">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电子科学与技术专业新生研讨课</w:t>
            </w:r>
          </w:p>
        </w:tc>
        <w:tc>
          <w:tcPr>
            <w:tcW w:w="0" w:type="auto"/>
            <w:tcBorders>
              <w:top w:val="nil"/>
              <w:left w:val="single" w:color="auto" w:sz="4" w:space="0"/>
              <w:bottom w:val="single" w:color="auto" w:sz="4" w:space="0"/>
              <w:right w:val="single" w:color="auto" w:sz="4" w:space="0"/>
            </w:tcBorders>
            <w:shd w:val="clear" w:color="auto" w:fill="auto"/>
            <w:vAlign w:val="center"/>
          </w:tcPr>
          <w:p w14:paraId="3B5E588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2D76848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36C67726">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6D5B34F">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F4CDAFA">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42799DA2">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4EA1309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vAlign w:val="center"/>
          </w:tcPr>
          <w:p w14:paraId="18D1B11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3F8303CA">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203526B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tcPr>
          <w:p w14:paraId="321AF527">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4F3B954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r>
      <w:tr w14:paraId="216769E5">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4285CDA">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创新创业基础</w:t>
            </w:r>
          </w:p>
        </w:tc>
        <w:tc>
          <w:tcPr>
            <w:tcW w:w="0" w:type="auto"/>
            <w:tcBorders>
              <w:top w:val="nil"/>
              <w:left w:val="single" w:color="auto" w:sz="4" w:space="0"/>
              <w:bottom w:val="single" w:color="auto" w:sz="4" w:space="0"/>
              <w:right w:val="single" w:color="auto" w:sz="4" w:space="0"/>
            </w:tcBorders>
            <w:shd w:val="clear" w:color="auto" w:fill="auto"/>
            <w:vAlign w:val="center"/>
          </w:tcPr>
          <w:p w14:paraId="0B7EEA25">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1EE943D7">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5DC63FF">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22F52620">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31C45019">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5341AAF1">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1947D3EB">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73999537">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65FE5DAF">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6A5CE26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tcPr>
          <w:p w14:paraId="086695D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tcPr>
          <w:p w14:paraId="628EF55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r>
      <w:tr w14:paraId="6738D31A">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75634C2">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电路分析基础</w:t>
            </w:r>
          </w:p>
        </w:tc>
        <w:tc>
          <w:tcPr>
            <w:tcW w:w="0" w:type="auto"/>
            <w:tcBorders>
              <w:top w:val="nil"/>
              <w:left w:val="single" w:color="auto" w:sz="4" w:space="0"/>
              <w:bottom w:val="single" w:color="auto" w:sz="4" w:space="0"/>
              <w:right w:val="single" w:color="auto" w:sz="4" w:space="0"/>
            </w:tcBorders>
            <w:shd w:val="clear" w:color="auto" w:fill="auto"/>
            <w:vAlign w:val="center"/>
          </w:tcPr>
          <w:p w14:paraId="6132C3A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7388BAF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5F7901F3">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404CA2E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5712CA77">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06EE20CF">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86D560D">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158B1B0C">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14996B9C">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5CC207C0">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1AB046EA">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779D43A4">
            <w:pPr>
              <w:widowControl/>
              <w:jc w:val="center"/>
              <w:rPr>
                <w:rFonts w:hint="eastAsia" w:ascii="宋体" w:hAnsi="宋体" w:eastAsia="宋体" w:cs="宋体"/>
                <w:color w:val="000000"/>
                <w:kern w:val="0"/>
                <w:sz w:val="22"/>
              </w:rPr>
            </w:pPr>
          </w:p>
        </w:tc>
      </w:tr>
      <w:tr w14:paraId="6B902049">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A077546">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模拟电子技术基础</w:t>
            </w:r>
          </w:p>
        </w:tc>
        <w:tc>
          <w:tcPr>
            <w:tcW w:w="0" w:type="auto"/>
            <w:tcBorders>
              <w:top w:val="nil"/>
              <w:left w:val="single" w:color="auto" w:sz="4" w:space="0"/>
              <w:bottom w:val="single" w:color="auto" w:sz="4" w:space="0"/>
              <w:right w:val="single" w:color="auto" w:sz="4" w:space="0"/>
            </w:tcBorders>
            <w:shd w:val="clear" w:color="auto" w:fill="auto"/>
            <w:vAlign w:val="center"/>
          </w:tcPr>
          <w:p w14:paraId="5B2AB65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10A17B5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1E04EB95">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3DCE711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33D587E0">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21CA7445">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6EDB3103">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69F437E6">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59115D7A">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0A3BF2E1">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38E1683F">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3A690FCE">
            <w:pPr>
              <w:widowControl/>
              <w:jc w:val="center"/>
              <w:rPr>
                <w:rFonts w:hint="eastAsia" w:ascii="宋体" w:hAnsi="宋体" w:eastAsia="宋体" w:cs="宋体"/>
                <w:color w:val="000000"/>
                <w:kern w:val="0"/>
                <w:sz w:val="22"/>
              </w:rPr>
            </w:pPr>
          </w:p>
        </w:tc>
      </w:tr>
      <w:tr w14:paraId="19EBDE5B">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333712E">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数字逻辑电路</w:t>
            </w:r>
          </w:p>
        </w:tc>
        <w:tc>
          <w:tcPr>
            <w:tcW w:w="0" w:type="auto"/>
            <w:tcBorders>
              <w:top w:val="nil"/>
              <w:left w:val="single" w:color="auto" w:sz="4" w:space="0"/>
              <w:bottom w:val="single" w:color="auto" w:sz="4" w:space="0"/>
              <w:right w:val="single" w:color="auto" w:sz="4" w:space="0"/>
            </w:tcBorders>
            <w:shd w:val="clear" w:color="auto" w:fill="auto"/>
            <w:vAlign w:val="center"/>
          </w:tcPr>
          <w:p w14:paraId="3789B17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386A5EE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63C785A1">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85E56C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56347366">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353BFF2D">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59B92322">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2E85BBA0">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5B7BAEA8">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32E85273">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15AFE371">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17B51B7A">
            <w:pPr>
              <w:widowControl/>
              <w:jc w:val="center"/>
              <w:rPr>
                <w:rFonts w:hint="eastAsia" w:ascii="宋体" w:hAnsi="宋体" w:eastAsia="宋体" w:cs="宋体"/>
                <w:color w:val="000000"/>
                <w:kern w:val="0"/>
                <w:sz w:val="22"/>
              </w:rPr>
            </w:pPr>
          </w:p>
        </w:tc>
      </w:tr>
      <w:tr w14:paraId="4CEF2E02">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8BE0408">
            <w:pPr>
              <w:jc w:val="center"/>
              <w:rPr>
                <w:rFonts w:ascii="Calibri" w:hAnsi="Calibri" w:eastAsia="宋体" w:cs="Times New Roman"/>
                <w:color w:val="000000"/>
                <w:sz w:val="18"/>
                <w:szCs w:val="18"/>
              </w:rPr>
            </w:pPr>
            <w:r>
              <w:rPr>
                <w:rFonts w:hint="eastAsia" w:ascii="Calibri" w:hAnsi="Calibri" w:eastAsia="宋体" w:cs="Times New Roman"/>
                <w:color w:val="000000"/>
                <w:kern w:val="0"/>
                <w:sz w:val="18"/>
                <w:szCs w:val="18"/>
              </w:rPr>
              <w:t>数学物理方法</w:t>
            </w:r>
          </w:p>
        </w:tc>
        <w:tc>
          <w:tcPr>
            <w:tcW w:w="0" w:type="auto"/>
            <w:tcBorders>
              <w:top w:val="nil"/>
              <w:left w:val="single" w:color="auto" w:sz="4" w:space="0"/>
              <w:bottom w:val="single" w:color="auto" w:sz="4" w:space="0"/>
              <w:right w:val="single" w:color="auto" w:sz="4" w:space="0"/>
            </w:tcBorders>
            <w:shd w:val="clear" w:color="auto" w:fill="auto"/>
            <w:vAlign w:val="center"/>
          </w:tcPr>
          <w:p w14:paraId="7CAD588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2129568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49E886A1">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8819A50">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1F09E860">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5A246159">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40B76F32">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58319F2A">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02B3EB79">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4B5D32EF">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5177DA96">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tcPr>
          <w:p w14:paraId="7E097C36">
            <w:pPr>
              <w:widowControl/>
              <w:jc w:val="center"/>
              <w:rPr>
                <w:rFonts w:hint="eastAsia" w:ascii="宋体" w:hAnsi="宋体" w:eastAsia="宋体" w:cs="宋体"/>
                <w:color w:val="000000"/>
                <w:kern w:val="0"/>
                <w:sz w:val="22"/>
              </w:rPr>
            </w:pPr>
          </w:p>
        </w:tc>
      </w:tr>
      <w:tr w14:paraId="61B5FDCE">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EC4EF73">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单片机与嵌入式系统</w:t>
            </w:r>
          </w:p>
        </w:tc>
        <w:tc>
          <w:tcPr>
            <w:tcW w:w="0" w:type="auto"/>
            <w:tcBorders>
              <w:top w:val="nil"/>
              <w:left w:val="single" w:color="auto" w:sz="4" w:space="0"/>
              <w:bottom w:val="single" w:color="auto" w:sz="4" w:space="0"/>
              <w:right w:val="single" w:color="auto" w:sz="4" w:space="0"/>
            </w:tcBorders>
            <w:shd w:val="clear" w:color="auto" w:fill="auto"/>
            <w:vAlign w:val="center"/>
          </w:tcPr>
          <w:p w14:paraId="3422D7C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37BC042B">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42F8C58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5CBEB910">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1BCE7FA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5C04895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35153CEC">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0ACF08AC">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438C6748">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7C6302DB">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7D717342">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045F93CE">
            <w:pPr>
              <w:widowControl/>
              <w:jc w:val="center"/>
              <w:rPr>
                <w:rFonts w:hint="eastAsia" w:ascii="宋体" w:hAnsi="宋体" w:eastAsia="宋体" w:cs="宋体"/>
                <w:color w:val="000000"/>
                <w:kern w:val="0"/>
                <w:sz w:val="22"/>
              </w:rPr>
            </w:pPr>
          </w:p>
        </w:tc>
      </w:tr>
      <w:tr w14:paraId="7D3488D4">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DD6BBFA">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微机原理与应用</w:t>
            </w:r>
          </w:p>
        </w:tc>
        <w:tc>
          <w:tcPr>
            <w:tcW w:w="0" w:type="auto"/>
            <w:tcBorders>
              <w:top w:val="nil"/>
              <w:left w:val="single" w:color="auto" w:sz="4" w:space="0"/>
              <w:bottom w:val="single" w:color="auto" w:sz="4" w:space="0"/>
              <w:right w:val="single" w:color="auto" w:sz="4" w:space="0"/>
            </w:tcBorders>
            <w:shd w:val="clear" w:color="auto" w:fill="auto"/>
            <w:vAlign w:val="center"/>
          </w:tcPr>
          <w:p w14:paraId="51F62E2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6C54665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CE6832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32423288">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30994A4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03C3221F">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000A5B3">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63E1A4D5">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627D734B">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01BCDE0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459DE3CB">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5538C042">
            <w:pPr>
              <w:widowControl/>
              <w:jc w:val="center"/>
              <w:rPr>
                <w:rFonts w:hint="eastAsia" w:ascii="宋体" w:hAnsi="宋体" w:eastAsia="宋体" w:cs="宋体"/>
                <w:color w:val="000000"/>
                <w:kern w:val="0"/>
                <w:sz w:val="22"/>
              </w:rPr>
            </w:pPr>
          </w:p>
        </w:tc>
      </w:tr>
      <w:tr w14:paraId="73D120EE">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3721996">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量子力学</w:t>
            </w:r>
          </w:p>
        </w:tc>
        <w:tc>
          <w:tcPr>
            <w:tcW w:w="0" w:type="auto"/>
            <w:tcBorders>
              <w:top w:val="nil"/>
              <w:left w:val="single" w:color="auto" w:sz="4" w:space="0"/>
              <w:bottom w:val="single" w:color="auto" w:sz="4" w:space="0"/>
              <w:right w:val="single" w:color="auto" w:sz="4" w:space="0"/>
            </w:tcBorders>
            <w:shd w:val="clear" w:color="auto" w:fill="auto"/>
            <w:vAlign w:val="center"/>
          </w:tcPr>
          <w:p w14:paraId="2B4C70F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2E96E65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6E103275">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E6CA6F0">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294D4FE2">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15FE4CF9">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57DBA4F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2053FCD5">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51174933">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056010DB">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5173678A">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53580BFF">
            <w:pPr>
              <w:widowControl/>
              <w:jc w:val="center"/>
              <w:rPr>
                <w:rFonts w:hint="eastAsia" w:ascii="宋体" w:hAnsi="宋体" w:eastAsia="宋体" w:cs="宋体"/>
                <w:color w:val="000000"/>
                <w:kern w:val="0"/>
                <w:sz w:val="22"/>
              </w:rPr>
            </w:pPr>
          </w:p>
        </w:tc>
      </w:tr>
      <w:tr w14:paraId="4C4EC9D8">
        <w:tblPrEx>
          <w:tblCellMar>
            <w:top w:w="0" w:type="dxa"/>
            <w:left w:w="108" w:type="dxa"/>
            <w:bottom w:w="0" w:type="dxa"/>
            <w:right w:w="108" w:type="dxa"/>
          </w:tblCellMar>
        </w:tblPrEx>
        <w:trPr>
          <w:trHeight w:val="51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8E94EDC">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热力学与统计物理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83264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single" w:color="auto" w:sz="4" w:space="0"/>
              <w:left w:val="nil"/>
              <w:bottom w:val="single" w:color="auto" w:sz="4" w:space="0"/>
              <w:right w:val="single" w:color="auto" w:sz="4" w:space="0"/>
            </w:tcBorders>
            <w:shd w:val="clear" w:color="auto" w:fill="auto"/>
            <w:vAlign w:val="center"/>
          </w:tcPr>
          <w:p w14:paraId="675FB81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single" w:color="auto" w:sz="4" w:space="0"/>
              <w:left w:val="nil"/>
              <w:bottom w:val="single" w:color="auto" w:sz="4" w:space="0"/>
              <w:right w:val="single" w:color="auto" w:sz="4" w:space="0"/>
            </w:tcBorders>
            <w:shd w:val="clear" w:color="auto" w:fill="auto"/>
            <w:vAlign w:val="center"/>
          </w:tcPr>
          <w:p w14:paraId="5E26762A">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0490165B">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26B66685">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3E87BE67">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78A05732">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3A3E1AF1">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7B9C5A1A">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38398D62">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12F1BED9">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5F3340EE">
            <w:pPr>
              <w:widowControl/>
              <w:jc w:val="center"/>
              <w:rPr>
                <w:rFonts w:hint="eastAsia" w:ascii="宋体" w:hAnsi="宋体" w:eastAsia="宋体" w:cs="宋体"/>
                <w:color w:val="000000"/>
                <w:kern w:val="0"/>
                <w:sz w:val="22"/>
              </w:rPr>
            </w:pPr>
          </w:p>
        </w:tc>
      </w:tr>
      <w:tr w14:paraId="27C47670">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5A24614">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电磁场与电磁波</w:t>
            </w:r>
          </w:p>
        </w:tc>
        <w:tc>
          <w:tcPr>
            <w:tcW w:w="0" w:type="auto"/>
            <w:tcBorders>
              <w:top w:val="nil"/>
              <w:left w:val="single" w:color="auto" w:sz="4" w:space="0"/>
              <w:bottom w:val="single" w:color="auto" w:sz="4" w:space="0"/>
              <w:right w:val="single" w:color="auto" w:sz="4" w:space="0"/>
            </w:tcBorders>
            <w:shd w:val="clear" w:color="auto" w:fill="auto"/>
            <w:vAlign w:val="center"/>
          </w:tcPr>
          <w:p w14:paraId="3D67223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3899681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703BCDDD">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4155935E">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0B034F33">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19020709">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DD49DE3">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60BA017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5AD69FDF">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76C01AF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42D706E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4E30233B">
            <w:pPr>
              <w:widowControl/>
              <w:jc w:val="center"/>
              <w:rPr>
                <w:rFonts w:hint="eastAsia" w:ascii="宋体" w:hAnsi="宋体" w:eastAsia="宋体" w:cs="宋体"/>
                <w:color w:val="000000"/>
                <w:kern w:val="0"/>
                <w:sz w:val="22"/>
              </w:rPr>
            </w:pPr>
          </w:p>
        </w:tc>
      </w:tr>
      <w:tr w14:paraId="3B1C8F6E">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7005EA9">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光电子学</w:t>
            </w:r>
          </w:p>
        </w:tc>
        <w:tc>
          <w:tcPr>
            <w:tcW w:w="0" w:type="auto"/>
            <w:tcBorders>
              <w:top w:val="nil"/>
              <w:left w:val="single" w:color="auto" w:sz="4" w:space="0"/>
              <w:bottom w:val="single" w:color="auto" w:sz="4" w:space="0"/>
              <w:right w:val="single" w:color="auto" w:sz="4" w:space="0"/>
            </w:tcBorders>
            <w:shd w:val="clear" w:color="auto" w:fill="auto"/>
            <w:vAlign w:val="center"/>
          </w:tcPr>
          <w:p w14:paraId="243C472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37832B4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3E209A96">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03D74B21">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569F44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7CCCFF9C">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5F771050">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75B9A4A7">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6DEE8178">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71E9BA86">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2EA5901B">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2096252A">
            <w:pPr>
              <w:widowControl/>
              <w:jc w:val="center"/>
              <w:rPr>
                <w:rFonts w:hint="eastAsia" w:ascii="宋体" w:hAnsi="宋体" w:eastAsia="宋体" w:cs="宋体"/>
                <w:color w:val="000000"/>
                <w:kern w:val="0"/>
                <w:sz w:val="22"/>
              </w:rPr>
            </w:pPr>
          </w:p>
        </w:tc>
      </w:tr>
      <w:tr w14:paraId="476A918C">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1B73A43">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信号与系统</w:t>
            </w:r>
          </w:p>
        </w:tc>
        <w:tc>
          <w:tcPr>
            <w:tcW w:w="0" w:type="auto"/>
            <w:tcBorders>
              <w:top w:val="nil"/>
              <w:left w:val="single" w:color="auto" w:sz="4" w:space="0"/>
              <w:bottom w:val="single" w:color="auto" w:sz="4" w:space="0"/>
              <w:right w:val="single" w:color="auto" w:sz="4" w:space="0"/>
            </w:tcBorders>
            <w:shd w:val="clear" w:color="auto" w:fill="auto"/>
            <w:vAlign w:val="center"/>
          </w:tcPr>
          <w:p w14:paraId="7D430B3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1012D00C">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3CC4085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4780E35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369E9CD5">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DF36680">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DB03581">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6C01A38D">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15EC44A6">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2412417D">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6B672030">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6E4AD216">
            <w:pPr>
              <w:widowControl/>
              <w:jc w:val="center"/>
              <w:rPr>
                <w:rFonts w:hint="eastAsia" w:ascii="宋体" w:hAnsi="宋体" w:eastAsia="宋体" w:cs="宋体"/>
                <w:color w:val="000000"/>
                <w:kern w:val="0"/>
                <w:sz w:val="22"/>
              </w:rPr>
            </w:pPr>
          </w:p>
        </w:tc>
      </w:tr>
      <w:tr w14:paraId="0D44F7EA">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E5E95ED">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高频电子线路</w:t>
            </w:r>
          </w:p>
        </w:tc>
        <w:tc>
          <w:tcPr>
            <w:tcW w:w="0" w:type="auto"/>
            <w:tcBorders>
              <w:top w:val="nil"/>
              <w:left w:val="single" w:color="auto" w:sz="4" w:space="0"/>
              <w:bottom w:val="single" w:color="auto" w:sz="4" w:space="0"/>
              <w:right w:val="single" w:color="auto" w:sz="4" w:space="0"/>
            </w:tcBorders>
            <w:shd w:val="clear" w:color="auto" w:fill="auto"/>
            <w:vAlign w:val="center"/>
          </w:tcPr>
          <w:p w14:paraId="6DAA9EC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459A37E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485F32EB">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07313C5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06E4765A">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059D1CA3">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76046B1">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4384FE52">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601D59BE">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6108B293">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25B7A877">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11C6A8C3">
            <w:pPr>
              <w:widowControl/>
              <w:jc w:val="center"/>
              <w:rPr>
                <w:rFonts w:hint="eastAsia" w:ascii="宋体" w:hAnsi="宋体" w:eastAsia="宋体" w:cs="宋体"/>
                <w:color w:val="000000"/>
                <w:kern w:val="0"/>
                <w:sz w:val="22"/>
              </w:rPr>
            </w:pPr>
          </w:p>
        </w:tc>
      </w:tr>
      <w:tr w14:paraId="5897747A">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9E792E4">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射频集成电路设计</w:t>
            </w:r>
          </w:p>
        </w:tc>
        <w:tc>
          <w:tcPr>
            <w:tcW w:w="0" w:type="auto"/>
            <w:tcBorders>
              <w:top w:val="nil"/>
              <w:left w:val="single" w:color="auto" w:sz="4" w:space="0"/>
              <w:bottom w:val="single" w:color="auto" w:sz="4" w:space="0"/>
              <w:right w:val="single" w:color="auto" w:sz="4" w:space="0"/>
            </w:tcBorders>
            <w:shd w:val="clear" w:color="auto" w:fill="auto"/>
            <w:vAlign w:val="center"/>
          </w:tcPr>
          <w:p w14:paraId="33FB083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407752EA">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3CB4BD8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7CD82B80">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0C09BB9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6C6DA36F">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4523B988">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069178F1">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15D9638F">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4FCD2CA8">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0D36FC5B">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117BE1F0">
            <w:pPr>
              <w:widowControl/>
              <w:rPr>
                <w:rFonts w:hint="eastAsia" w:ascii="宋体" w:hAnsi="宋体" w:eastAsia="宋体" w:cs="宋体"/>
                <w:color w:val="000000"/>
                <w:kern w:val="0"/>
                <w:sz w:val="22"/>
              </w:rPr>
            </w:pPr>
          </w:p>
        </w:tc>
      </w:tr>
      <w:tr w14:paraId="3C926129">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55C4051">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半导体物理</w:t>
            </w:r>
          </w:p>
        </w:tc>
        <w:tc>
          <w:tcPr>
            <w:tcW w:w="0" w:type="auto"/>
            <w:tcBorders>
              <w:top w:val="nil"/>
              <w:left w:val="single" w:color="auto" w:sz="4" w:space="0"/>
              <w:bottom w:val="single" w:color="auto" w:sz="4" w:space="0"/>
              <w:right w:val="single" w:color="auto" w:sz="4" w:space="0"/>
            </w:tcBorders>
            <w:shd w:val="clear" w:color="auto" w:fill="auto"/>
            <w:vAlign w:val="center"/>
          </w:tcPr>
          <w:p w14:paraId="7F1C2EA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7736A49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065532AA">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0D855656">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4F4DEC05">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B64604B">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54CF0D56">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263F9242">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6FDAA4AC">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31EC4B41">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510FBE53">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64055B74">
            <w:pPr>
              <w:widowControl/>
              <w:jc w:val="center"/>
              <w:rPr>
                <w:rFonts w:hint="eastAsia" w:ascii="宋体" w:hAnsi="宋体" w:eastAsia="宋体" w:cs="宋体"/>
                <w:color w:val="000000"/>
                <w:kern w:val="0"/>
                <w:sz w:val="22"/>
              </w:rPr>
            </w:pPr>
          </w:p>
        </w:tc>
      </w:tr>
      <w:tr w14:paraId="17BDFCC5">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6A62A93">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半导体器件物理</w:t>
            </w:r>
          </w:p>
        </w:tc>
        <w:tc>
          <w:tcPr>
            <w:tcW w:w="0" w:type="auto"/>
            <w:tcBorders>
              <w:top w:val="nil"/>
              <w:left w:val="single" w:color="auto" w:sz="4" w:space="0"/>
              <w:bottom w:val="single" w:color="auto" w:sz="4" w:space="0"/>
              <w:right w:val="single" w:color="auto" w:sz="4" w:space="0"/>
            </w:tcBorders>
            <w:shd w:val="clear" w:color="auto" w:fill="auto"/>
            <w:vAlign w:val="center"/>
          </w:tcPr>
          <w:p w14:paraId="3FBC2A9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30BA868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7EC787D6">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47B30FAF">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3B6D78A1">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1B979F9">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3893C37">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72D8066F">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647BC549">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7B4C702F">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3E78C62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3A5631B7">
            <w:pPr>
              <w:widowControl/>
              <w:jc w:val="center"/>
              <w:rPr>
                <w:rFonts w:hint="eastAsia" w:ascii="宋体" w:hAnsi="宋体" w:eastAsia="宋体" w:cs="宋体"/>
                <w:color w:val="000000"/>
                <w:kern w:val="0"/>
                <w:sz w:val="22"/>
              </w:rPr>
            </w:pPr>
          </w:p>
        </w:tc>
      </w:tr>
      <w:tr w14:paraId="7B5313C4">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E96C963">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半导体光电材料</w:t>
            </w:r>
          </w:p>
        </w:tc>
        <w:tc>
          <w:tcPr>
            <w:tcW w:w="0" w:type="auto"/>
            <w:tcBorders>
              <w:top w:val="nil"/>
              <w:left w:val="single" w:color="auto" w:sz="4" w:space="0"/>
              <w:bottom w:val="single" w:color="auto" w:sz="4" w:space="0"/>
              <w:right w:val="single" w:color="auto" w:sz="4" w:space="0"/>
            </w:tcBorders>
            <w:shd w:val="clear" w:color="auto" w:fill="auto"/>
            <w:vAlign w:val="center"/>
          </w:tcPr>
          <w:p w14:paraId="29B8C12B">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2FD75F2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746AD893">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42036515">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17499CD7">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E129F25">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2B7053B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vAlign w:val="center"/>
          </w:tcPr>
          <w:p w14:paraId="0F4958E6">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0BE41DDD">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495A6480">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2BCE6BB3">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29068CC4">
            <w:pPr>
              <w:widowControl/>
              <w:jc w:val="center"/>
              <w:rPr>
                <w:rFonts w:hint="eastAsia" w:ascii="宋体" w:hAnsi="宋体" w:eastAsia="宋体" w:cs="宋体"/>
                <w:color w:val="000000"/>
                <w:kern w:val="0"/>
                <w:sz w:val="22"/>
              </w:rPr>
            </w:pPr>
          </w:p>
        </w:tc>
      </w:tr>
      <w:tr w14:paraId="4728D21B">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D2A3ADE">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微电子封装技术</w:t>
            </w:r>
          </w:p>
        </w:tc>
        <w:tc>
          <w:tcPr>
            <w:tcW w:w="0" w:type="auto"/>
            <w:tcBorders>
              <w:top w:val="nil"/>
              <w:left w:val="single" w:color="auto" w:sz="4" w:space="0"/>
              <w:bottom w:val="single" w:color="auto" w:sz="4" w:space="0"/>
              <w:right w:val="single" w:color="auto" w:sz="4" w:space="0"/>
            </w:tcBorders>
            <w:shd w:val="clear" w:color="auto" w:fill="auto"/>
            <w:vAlign w:val="center"/>
          </w:tcPr>
          <w:p w14:paraId="1821297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4B3FC93D">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6918064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59B662F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45001B10">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301B1386">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19C8C5F0">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465E3BE3">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282C5A0B">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48872506">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03A42688">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4B66F098">
            <w:pPr>
              <w:widowControl/>
              <w:jc w:val="center"/>
              <w:rPr>
                <w:rFonts w:hint="eastAsia" w:ascii="宋体" w:hAnsi="宋体" w:eastAsia="宋体" w:cs="宋体"/>
                <w:color w:val="000000"/>
                <w:kern w:val="0"/>
                <w:sz w:val="22"/>
              </w:rPr>
            </w:pPr>
          </w:p>
        </w:tc>
      </w:tr>
      <w:tr w14:paraId="44525F24">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04113C51">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ＭＥＭＳ技术（Ｂ）</w:t>
            </w:r>
          </w:p>
        </w:tc>
        <w:tc>
          <w:tcPr>
            <w:tcW w:w="0" w:type="auto"/>
            <w:tcBorders>
              <w:top w:val="nil"/>
              <w:left w:val="single" w:color="auto" w:sz="4" w:space="0"/>
              <w:bottom w:val="single" w:color="auto" w:sz="4" w:space="0"/>
              <w:right w:val="single" w:color="auto" w:sz="4" w:space="0"/>
            </w:tcBorders>
            <w:shd w:val="clear" w:color="auto" w:fill="auto"/>
            <w:vAlign w:val="center"/>
          </w:tcPr>
          <w:p w14:paraId="24438F1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4ED66BBB">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12EFCC1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14762C96">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149924E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5228698F">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3667806">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3D177FA8">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49892513">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2D6029F6">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5D3696F6">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124A37FB">
            <w:pPr>
              <w:widowControl/>
              <w:jc w:val="center"/>
              <w:rPr>
                <w:rFonts w:hint="eastAsia" w:ascii="宋体" w:hAnsi="宋体" w:eastAsia="宋体" w:cs="宋体"/>
                <w:color w:val="000000"/>
                <w:kern w:val="0"/>
                <w:sz w:val="22"/>
              </w:rPr>
            </w:pPr>
          </w:p>
        </w:tc>
      </w:tr>
      <w:tr w14:paraId="4D17DB30">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718C272">
            <w:pPr>
              <w:rPr>
                <w:rFonts w:ascii="Calibri" w:hAnsi="Calibri" w:eastAsia="宋体" w:cs="Times New Roman"/>
                <w:color w:val="000000"/>
                <w:sz w:val="18"/>
                <w:szCs w:val="18"/>
              </w:rPr>
            </w:pPr>
            <w:r>
              <w:rPr>
                <w:rFonts w:hint="eastAsia" w:ascii="Calibri" w:hAnsi="Calibri" w:eastAsia="宋体" w:cs="Times New Roman"/>
                <w:color w:val="000000"/>
                <w:sz w:val="18"/>
                <w:szCs w:val="18"/>
              </w:rPr>
              <w:t>电力半导体器件导论</w:t>
            </w:r>
          </w:p>
        </w:tc>
        <w:tc>
          <w:tcPr>
            <w:tcW w:w="0" w:type="auto"/>
            <w:tcBorders>
              <w:top w:val="nil"/>
              <w:left w:val="single" w:color="auto" w:sz="4" w:space="0"/>
              <w:bottom w:val="single" w:color="auto" w:sz="4" w:space="0"/>
              <w:right w:val="single" w:color="auto" w:sz="4" w:space="0"/>
            </w:tcBorders>
            <w:shd w:val="clear" w:color="auto" w:fill="auto"/>
            <w:vAlign w:val="center"/>
          </w:tcPr>
          <w:p w14:paraId="7BE8452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18B1329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60EFCE9C">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6AD61022">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3135E3E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7B752959">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58C0350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60BEB3B1">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0F0073F5">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1F6D2BA3">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3A2FD772">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5868F1FA">
            <w:pPr>
              <w:widowControl/>
              <w:jc w:val="center"/>
              <w:rPr>
                <w:rFonts w:hint="eastAsia" w:ascii="宋体" w:hAnsi="宋体" w:eastAsia="宋体" w:cs="宋体"/>
                <w:color w:val="000000"/>
                <w:kern w:val="0"/>
                <w:sz w:val="22"/>
              </w:rPr>
            </w:pPr>
          </w:p>
        </w:tc>
      </w:tr>
      <w:tr w14:paraId="6CE12216">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7409256">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传感器原理及应用</w:t>
            </w:r>
          </w:p>
        </w:tc>
        <w:tc>
          <w:tcPr>
            <w:tcW w:w="0" w:type="auto"/>
            <w:tcBorders>
              <w:top w:val="nil"/>
              <w:left w:val="single" w:color="auto" w:sz="4" w:space="0"/>
              <w:bottom w:val="single" w:color="auto" w:sz="4" w:space="0"/>
              <w:right w:val="single" w:color="auto" w:sz="4" w:space="0"/>
            </w:tcBorders>
            <w:shd w:val="clear" w:color="auto" w:fill="auto"/>
            <w:vAlign w:val="center"/>
          </w:tcPr>
          <w:p w14:paraId="733AB52C">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2E45413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31E38192">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FEE866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7CA7A28A">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46138916">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67EDBB1">
            <w:pPr>
              <w:widowControl/>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7BBF192C">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6D35A132">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3D75F0E0">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70A6A900">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44AE46DB">
            <w:pPr>
              <w:widowControl/>
              <w:jc w:val="center"/>
              <w:rPr>
                <w:rFonts w:hint="eastAsia" w:ascii="宋体" w:hAnsi="宋体" w:eastAsia="宋体" w:cs="宋体"/>
                <w:color w:val="000000"/>
                <w:kern w:val="0"/>
                <w:sz w:val="22"/>
              </w:rPr>
            </w:pPr>
          </w:p>
        </w:tc>
      </w:tr>
      <w:tr w14:paraId="332F66E2">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3E5A0BA">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存储器设计</w:t>
            </w:r>
          </w:p>
        </w:tc>
        <w:tc>
          <w:tcPr>
            <w:tcW w:w="0" w:type="auto"/>
            <w:tcBorders>
              <w:top w:val="nil"/>
              <w:left w:val="single" w:color="auto" w:sz="4" w:space="0"/>
              <w:bottom w:val="single" w:color="auto" w:sz="4" w:space="0"/>
              <w:right w:val="single" w:color="auto" w:sz="4" w:space="0"/>
            </w:tcBorders>
            <w:shd w:val="clear" w:color="auto" w:fill="auto"/>
            <w:vAlign w:val="center"/>
          </w:tcPr>
          <w:p w14:paraId="6B53C76D">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081681D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62807FB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6B011B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5BA4F7A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62BD3E25">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1105FD0B">
            <w:pPr>
              <w:widowControl/>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2DC93C2E">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1C16787F">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25195410">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57BABEEE">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323B977D">
            <w:pPr>
              <w:widowControl/>
              <w:jc w:val="center"/>
              <w:rPr>
                <w:rFonts w:hint="eastAsia" w:ascii="宋体" w:hAnsi="宋体" w:eastAsia="宋体" w:cs="宋体"/>
                <w:color w:val="000000"/>
                <w:kern w:val="0"/>
                <w:sz w:val="22"/>
              </w:rPr>
            </w:pPr>
          </w:p>
        </w:tc>
      </w:tr>
      <w:tr w14:paraId="44149169">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C8AC917">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半导体集成电路</w:t>
            </w:r>
          </w:p>
        </w:tc>
        <w:tc>
          <w:tcPr>
            <w:tcW w:w="0" w:type="auto"/>
            <w:tcBorders>
              <w:top w:val="nil"/>
              <w:left w:val="single" w:color="auto" w:sz="4" w:space="0"/>
              <w:bottom w:val="single" w:color="auto" w:sz="4" w:space="0"/>
              <w:right w:val="single" w:color="auto" w:sz="4" w:space="0"/>
            </w:tcBorders>
            <w:shd w:val="clear" w:color="auto" w:fill="auto"/>
            <w:vAlign w:val="center"/>
          </w:tcPr>
          <w:p w14:paraId="33513AC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4E494381">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6BAF89D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484734F3">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6EC72B4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69D39323">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4C091D5">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1AA79CB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2B3376D7">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7062DA96">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1B68AD72">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19D2B91F">
            <w:pPr>
              <w:widowControl/>
              <w:jc w:val="center"/>
              <w:rPr>
                <w:rFonts w:hint="eastAsia" w:ascii="宋体" w:hAnsi="宋体" w:eastAsia="宋体" w:cs="宋体"/>
                <w:color w:val="000000"/>
                <w:kern w:val="0"/>
                <w:sz w:val="22"/>
              </w:rPr>
            </w:pPr>
          </w:p>
        </w:tc>
      </w:tr>
      <w:tr w14:paraId="7C8CEEB8">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641B36FE">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集成电路制造技术基础</w:t>
            </w:r>
          </w:p>
        </w:tc>
        <w:tc>
          <w:tcPr>
            <w:tcW w:w="0" w:type="auto"/>
            <w:tcBorders>
              <w:top w:val="nil"/>
              <w:left w:val="single" w:color="auto" w:sz="4" w:space="0"/>
              <w:bottom w:val="single" w:color="auto" w:sz="4" w:space="0"/>
              <w:right w:val="single" w:color="auto" w:sz="4" w:space="0"/>
            </w:tcBorders>
            <w:shd w:val="clear" w:color="auto" w:fill="auto"/>
            <w:vAlign w:val="center"/>
          </w:tcPr>
          <w:p w14:paraId="0319A3E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09B2023B">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0D0C4A1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2B82DE6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569A5395">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9856958">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0E275C9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vAlign w:val="center"/>
          </w:tcPr>
          <w:p w14:paraId="1717DE01">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09AC9B57">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3DD01D51">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7401758E">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7707AD36">
            <w:pPr>
              <w:widowControl/>
              <w:jc w:val="center"/>
              <w:rPr>
                <w:rFonts w:hint="eastAsia" w:ascii="宋体" w:hAnsi="宋体" w:eastAsia="宋体" w:cs="宋体"/>
                <w:color w:val="000000"/>
                <w:kern w:val="0"/>
                <w:sz w:val="22"/>
              </w:rPr>
            </w:pPr>
          </w:p>
        </w:tc>
      </w:tr>
      <w:tr w14:paraId="6204E667">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5AEFDA8">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天线与电波传播</w:t>
            </w:r>
          </w:p>
        </w:tc>
        <w:tc>
          <w:tcPr>
            <w:tcW w:w="0" w:type="auto"/>
            <w:tcBorders>
              <w:top w:val="nil"/>
              <w:left w:val="single" w:color="auto" w:sz="4" w:space="0"/>
              <w:bottom w:val="single" w:color="auto" w:sz="4" w:space="0"/>
              <w:right w:val="single" w:color="auto" w:sz="4" w:space="0"/>
            </w:tcBorders>
            <w:shd w:val="clear" w:color="auto" w:fill="auto"/>
            <w:vAlign w:val="center"/>
          </w:tcPr>
          <w:p w14:paraId="6545F6C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481883C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6F8493E7">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4C2AF59C">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271D42B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2894D5D9">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0DCB33B">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5DD4D09F">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48545D12">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6783584C">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34DF56DE">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771454C4">
            <w:pPr>
              <w:widowControl/>
              <w:jc w:val="center"/>
              <w:rPr>
                <w:rFonts w:hint="eastAsia" w:ascii="宋体" w:hAnsi="宋体" w:eastAsia="宋体" w:cs="宋体"/>
                <w:color w:val="000000"/>
                <w:kern w:val="0"/>
                <w:sz w:val="22"/>
              </w:rPr>
            </w:pPr>
          </w:p>
        </w:tc>
      </w:tr>
      <w:tr w14:paraId="6C1421DD">
        <w:tblPrEx>
          <w:tblCellMar>
            <w:top w:w="0" w:type="dxa"/>
            <w:left w:w="108" w:type="dxa"/>
            <w:bottom w:w="0" w:type="dxa"/>
            <w:right w:w="108" w:type="dxa"/>
          </w:tblCellMar>
        </w:tblPrEx>
        <w:trPr>
          <w:trHeight w:val="50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7107D95A">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集成电路版图设计</w:t>
            </w:r>
          </w:p>
        </w:tc>
        <w:tc>
          <w:tcPr>
            <w:tcW w:w="0" w:type="auto"/>
            <w:tcBorders>
              <w:top w:val="nil"/>
              <w:left w:val="single" w:color="auto" w:sz="4" w:space="0"/>
              <w:bottom w:val="single" w:color="auto" w:sz="4" w:space="0"/>
              <w:right w:val="single" w:color="auto" w:sz="4" w:space="0"/>
            </w:tcBorders>
            <w:shd w:val="clear" w:color="auto" w:fill="auto"/>
            <w:vAlign w:val="center"/>
          </w:tcPr>
          <w:p w14:paraId="552A4D07">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52D9DEC8">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0B448550">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5EBAFBB1">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4656A6E4">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054D60C2">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0485A37C">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15DD7795">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6C41570F">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21B5C2AD">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54FA33CC">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1DA207DB">
            <w:pPr>
              <w:widowControl/>
              <w:jc w:val="center"/>
              <w:rPr>
                <w:rFonts w:hint="eastAsia" w:ascii="宋体" w:hAnsi="宋体" w:eastAsia="宋体" w:cs="宋体"/>
                <w:color w:val="000000"/>
                <w:kern w:val="0"/>
                <w:sz w:val="22"/>
              </w:rPr>
            </w:pPr>
          </w:p>
        </w:tc>
      </w:tr>
      <w:tr w14:paraId="56C7E4EB">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B641C29">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超大规模集成电路设计及EDA技术</w:t>
            </w:r>
          </w:p>
        </w:tc>
        <w:tc>
          <w:tcPr>
            <w:tcW w:w="0" w:type="auto"/>
            <w:tcBorders>
              <w:top w:val="nil"/>
              <w:left w:val="single" w:color="auto" w:sz="4" w:space="0"/>
              <w:bottom w:val="single" w:color="auto" w:sz="4" w:space="0"/>
              <w:right w:val="single" w:color="auto" w:sz="4" w:space="0"/>
            </w:tcBorders>
            <w:shd w:val="clear" w:color="auto" w:fill="auto"/>
            <w:vAlign w:val="center"/>
          </w:tcPr>
          <w:p w14:paraId="2A993AEB">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53762409">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6513ED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25E59D12">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74C78DE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269B08D8">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24AF161F">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6BF059F5">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7EB7FCC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7368F9A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1D3DEDF5">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6BDEA0B3">
            <w:pPr>
              <w:widowControl/>
              <w:jc w:val="center"/>
              <w:rPr>
                <w:rFonts w:hint="eastAsia" w:ascii="宋体" w:hAnsi="宋体" w:eastAsia="宋体" w:cs="宋体"/>
                <w:color w:val="000000"/>
                <w:kern w:val="0"/>
                <w:sz w:val="22"/>
              </w:rPr>
            </w:pPr>
          </w:p>
        </w:tc>
      </w:tr>
      <w:tr w14:paraId="68FF836A">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4DA5E8CE">
            <w:pPr>
              <w:jc w:val="center"/>
              <w:rPr>
                <w:rFonts w:ascii="Calibri" w:hAnsi="Calibri" w:eastAsia="宋体" w:cs="Times New Roman"/>
                <w:color w:val="000000"/>
                <w:sz w:val="18"/>
                <w:szCs w:val="18"/>
              </w:rPr>
            </w:pPr>
            <w:r>
              <w:rPr>
                <w:rFonts w:ascii="Calibri" w:hAnsi="Calibri" w:eastAsia="宋体" w:cs="Times New Roman"/>
                <w:color w:val="000000"/>
                <w:sz w:val="18"/>
                <w:szCs w:val="18"/>
              </w:rPr>
              <w:t>工程训练</w:t>
            </w:r>
            <w:r>
              <w:rPr>
                <w:rFonts w:hint="eastAsia" w:ascii="Calibri" w:hAnsi="Calibri" w:eastAsia="宋体" w:cs="Times New Roman"/>
                <w:color w:val="000000"/>
                <w:sz w:val="18"/>
                <w:szCs w:val="18"/>
              </w:rPr>
              <w:t>C</w:t>
            </w:r>
          </w:p>
        </w:tc>
        <w:tc>
          <w:tcPr>
            <w:tcW w:w="0" w:type="auto"/>
            <w:tcBorders>
              <w:top w:val="nil"/>
              <w:left w:val="single" w:color="auto" w:sz="4" w:space="0"/>
              <w:bottom w:val="single" w:color="auto" w:sz="4" w:space="0"/>
              <w:right w:val="single" w:color="auto" w:sz="4" w:space="0"/>
            </w:tcBorders>
            <w:shd w:val="clear" w:color="auto" w:fill="auto"/>
            <w:vAlign w:val="center"/>
          </w:tcPr>
          <w:p w14:paraId="70E1141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05CC3D07">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074DEF77">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53E86B5E">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166BC566">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3F80A22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44D8E883">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505CD496">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14546705">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0500ED35">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0F98BB2F">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vAlign w:val="center"/>
          </w:tcPr>
          <w:p w14:paraId="7151C500">
            <w:pPr>
              <w:widowControl/>
              <w:jc w:val="center"/>
              <w:rPr>
                <w:rFonts w:hint="eastAsia" w:ascii="宋体" w:hAnsi="宋体" w:eastAsia="宋体" w:cs="宋体"/>
                <w:color w:val="000000"/>
                <w:kern w:val="0"/>
                <w:sz w:val="22"/>
              </w:rPr>
            </w:pPr>
          </w:p>
        </w:tc>
      </w:tr>
      <w:tr w14:paraId="24454EED">
        <w:tblPrEx>
          <w:tblCellMar>
            <w:top w:w="0" w:type="dxa"/>
            <w:left w:w="108" w:type="dxa"/>
            <w:bottom w:w="0" w:type="dxa"/>
            <w:right w:w="108" w:type="dxa"/>
          </w:tblCellMar>
        </w:tblPrEx>
        <w:trPr>
          <w:trHeight w:val="51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D61616F">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电子电路系统综合设计</w:t>
            </w:r>
          </w:p>
        </w:tc>
        <w:tc>
          <w:tcPr>
            <w:tcW w:w="0" w:type="auto"/>
            <w:tcBorders>
              <w:top w:val="nil"/>
              <w:left w:val="single" w:color="auto" w:sz="4" w:space="0"/>
              <w:bottom w:val="single" w:color="auto" w:sz="4" w:space="0"/>
              <w:right w:val="single" w:color="auto" w:sz="4" w:space="0"/>
            </w:tcBorders>
            <w:shd w:val="clear" w:color="auto" w:fill="auto"/>
            <w:vAlign w:val="center"/>
          </w:tcPr>
          <w:p w14:paraId="0BE3B6B2">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39E47633">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0C974A7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231052B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nil"/>
              <w:left w:val="nil"/>
              <w:bottom w:val="single" w:color="auto" w:sz="4" w:space="0"/>
              <w:right w:val="single" w:color="auto" w:sz="4" w:space="0"/>
            </w:tcBorders>
            <w:shd w:val="clear" w:color="auto" w:fill="auto"/>
            <w:vAlign w:val="center"/>
          </w:tcPr>
          <w:p w14:paraId="44429CCF">
            <w:pPr>
              <w:widowControl/>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4A8698F9">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shd w:val="clear" w:color="auto" w:fill="auto"/>
            <w:vAlign w:val="center"/>
          </w:tcPr>
          <w:p w14:paraId="28A77840">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3BBD0964">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5E1E0882">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4139527F">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4F1EA1DC">
            <w:pPr>
              <w:widowControl/>
              <w:jc w:val="center"/>
              <w:rPr>
                <w:rFonts w:hint="eastAsia" w:ascii="宋体" w:hAnsi="宋体" w:eastAsia="宋体" w:cs="宋体"/>
                <w:color w:val="000000"/>
                <w:kern w:val="0"/>
                <w:sz w:val="22"/>
              </w:rPr>
            </w:pPr>
          </w:p>
        </w:tc>
        <w:tc>
          <w:tcPr>
            <w:tcW w:w="0" w:type="auto"/>
            <w:tcBorders>
              <w:top w:val="nil"/>
              <w:left w:val="nil"/>
              <w:bottom w:val="single" w:color="auto" w:sz="4" w:space="0"/>
              <w:right w:val="single" w:color="auto" w:sz="4" w:space="0"/>
            </w:tcBorders>
            <w:vAlign w:val="center"/>
          </w:tcPr>
          <w:p w14:paraId="653458F3">
            <w:pPr>
              <w:widowControl/>
              <w:jc w:val="center"/>
              <w:rPr>
                <w:rFonts w:hint="eastAsia" w:ascii="宋体" w:hAnsi="宋体" w:eastAsia="宋体" w:cs="宋体"/>
                <w:color w:val="000000"/>
                <w:kern w:val="0"/>
                <w:sz w:val="22"/>
              </w:rPr>
            </w:pPr>
          </w:p>
        </w:tc>
      </w:tr>
      <w:tr w14:paraId="1D0D3C60">
        <w:tblPrEx>
          <w:tblCellMar>
            <w:top w:w="0" w:type="dxa"/>
            <w:left w:w="108" w:type="dxa"/>
            <w:bottom w:w="0" w:type="dxa"/>
            <w:right w:w="108" w:type="dxa"/>
          </w:tblCellMar>
        </w:tblPrEx>
        <w:trPr>
          <w:trHeight w:val="540" w:hRule="atLeast"/>
        </w:trPr>
        <w:tc>
          <w:tcPr>
            <w:tcW w:w="0" w:type="auto"/>
            <w:tcBorders>
              <w:left w:val="single" w:color="auto" w:sz="4" w:space="0"/>
              <w:bottom w:val="single" w:color="auto" w:sz="4" w:space="0"/>
              <w:right w:val="single" w:color="auto" w:sz="4" w:space="0"/>
            </w:tcBorders>
            <w:shd w:val="clear" w:color="auto" w:fill="auto"/>
            <w:vAlign w:val="center"/>
          </w:tcPr>
          <w:p w14:paraId="11F19C1D">
            <w:pPr>
              <w:jc w:val="center"/>
              <w:rPr>
                <w:rFonts w:ascii="Calibri" w:hAnsi="Calibri" w:eastAsia="宋体" w:cs="Times New Roman"/>
                <w:color w:val="000000"/>
                <w:sz w:val="18"/>
                <w:szCs w:val="18"/>
              </w:rPr>
            </w:pPr>
            <w:r>
              <w:rPr>
                <w:rFonts w:ascii="Calibri" w:hAnsi="Calibri" w:eastAsia="宋体" w:cs="Times New Roman"/>
                <w:color w:val="000000"/>
                <w:sz w:val="18"/>
                <w:szCs w:val="18"/>
              </w:rPr>
              <w:t>单片机与嵌入式系统</w:t>
            </w:r>
            <w:r>
              <w:rPr>
                <w:rFonts w:hint="eastAsia" w:ascii="Calibri" w:hAnsi="Calibri" w:eastAsia="宋体" w:cs="Times New Roman"/>
                <w:color w:val="000000"/>
                <w:sz w:val="18"/>
                <w:szCs w:val="18"/>
              </w:rPr>
              <w:t>课程设计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CFEB8FB">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530B7B14">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7A7D9EE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single" w:color="auto" w:sz="4" w:space="0"/>
              <w:left w:val="nil"/>
              <w:bottom w:val="single" w:color="auto" w:sz="4" w:space="0"/>
              <w:right w:val="single" w:color="auto" w:sz="4" w:space="0"/>
            </w:tcBorders>
            <w:shd w:val="clear" w:color="auto" w:fill="auto"/>
            <w:vAlign w:val="center"/>
          </w:tcPr>
          <w:p w14:paraId="40451E2A">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single" w:color="auto" w:sz="4" w:space="0"/>
              <w:left w:val="nil"/>
              <w:bottom w:val="single" w:color="auto" w:sz="4" w:space="0"/>
              <w:right w:val="single" w:color="auto" w:sz="4" w:space="0"/>
            </w:tcBorders>
            <w:shd w:val="clear" w:color="auto" w:fill="auto"/>
            <w:vAlign w:val="center"/>
          </w:tcPr>
          <w:p w14:paraId="36A317F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single" w:color="auto" w:sz="4" w:space="0"/>
              <w:left w:val="nil"/>
              <w:bottom w:val="single" w:color="auto" w:sz="4" w:space="0"/>
              <w:right w:val="single" w:color="auto" w:sz="4" w:space="0"/>
            </w:tcBorders>
            <w:shd w:val="clear" w:color="auto" w:fill="auto"/>
            <w:vAlign w:val="center"/>
          </w:tcPr>
          <w:p w14:paraId="29DBF983">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76FFDDB2">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50E8DDF7">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10982094">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37268B0F">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5CB18841">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21C4FC3C">
            <w:pPr>
              <w:widowControl/>
              <w:jc w:val="center"/>
              <w:rPr>
                <w:rFonts w:hint="eastAsia" w:ascii="宋体" w:hAnsi="宋体" w:eastAsia="宋体" w:cs="宋体"/>
                <w:color w:val="000000"/>
                <w:kern w:val="0"/>
                <w:sz w:val="22"/>
              </w:rPr>
            </w:pPr>
          </w:p>
        </w:tc>
      </w:tr>
      <w:tr w14:paraId="5B77C386">
        <w:tblPrEx>
          <w:tblCellMar>
            <w:top w:w="0" w:type="dxa"/>
            <w:left w:w="108" w:type="dxa"/>
            <w:bottom w:w="0" w:type="dxa"/>
            <w:right w:w="108" w:type="dxa"/>
          </w:tblCellMar>
        </w:tblPrEx>
        <w:trPr>
          <w:trHeight w:val="51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FD1F9A8">
            <w:pPr>
              <w:jc w:val="center"/>
              <w:rPr>
                <w:rFonts w:ascii="Calibri" w:hAnsi="Calibri" w:eastAsia="宋体" w:cs="Times New Roman"/>
                <w:color w:val="000000"/>
                <w:sz w:val="18"/>
                <w:szCs w:val="18"/>
              </w:rPr>
            </w:pPr>
            <w:r>
              <w:rPr>
                <w:rFonts w:hint="eastAsia" w:ascii="Calibri" w:hAnsi="Calibri" w:eastAsia="宋体" w:cs="Times New Roman"/>
                <w:sz w:val="18"/>
                <w:szCs w:val="18"/>
              </w:rPr>
              <w:t>器件与工艺</w:t>
            </w:r>
            <w:r>
              <w:rPr>
                <w:rFonts w:ascii="Calibri" w:hAnsi="Calibri" w:eastAsia="宋体" w:cs="Times New Roman"/>
                <w:sz w:val="18"/>
                <w:szCs w:val="18"/>
              </w:rPr>
              <w:t>课程设计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5636025">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606C5B88">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3800666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single" w:color="auto" w:sz="4" w:space="0"/>
              <w:left w:val="nil"/>
              <w:bottom w:val="single" w:color="auto" w:sz="4" w:space="0"/>
              <w:right w:val="single" w:color="auto" w:sz="4" w:space="0"/>
            </w:tcBorders>
            <w:shd w:val="clear" w:color="auto" w:fill="auto"/>
            <w:vAlign w:val="center"/>
          </w:tcPr>
          <w:p w14:paraId="0265F3F0">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1C4BE23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single" w:color="auto" w:sz="4" w:space="0"/>
              <w:left w:val="nil"/>
              <w:bottom w:val="single" w:color="auto" w:sz="4" w:space="0"/>
              <w:right w:val="single" w:color="auto" w:sz="4" w:space="0"/>
            </w:tcBorders>
            <w:shd w:val="clear" w:color="auto" w:fill="auto"/>
            <w:vAlign w:val="center"/>
          </w:tcPr>
          <w:p w14:paraId="2632B313">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020CAEE2">
            <w:pPr>
              <w:widowControl/>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3B9DB273">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2BD3AEE9">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72E9F5E9">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148BE09C">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553488FA">
            <w:pPr>
              <w:widowControl/>
              <w:jc w:val="center"/>
              <w:rPr>
                <w:rFonts w:hint="eastAsia" w:ascii="宋体" w:hAnsi="宋体" w:eastAsia="宋体" w:cs="宋体"/>
                <w:color w:val="000000"/>
                <w:kern w:val="0"/>
                <w:sz w:val="22"/>
              </w:rPr>
            </w:pPr>
          </w:p>
        </w:tc>
      </w:tr>
      <w:tr w14:paraId="1142EAF7">
        <w:tblPrEx>
          <w:tblCellMar>
            <w:top w:w="0" w:type="dxa"/>
            <w:left w:w="108" w:type="dxa"/>
            <w:bottom w:w="0" w:type="dxa"/>
            <w:right w:w="108" w:type="dxa"/>
          </w:tblCellMar>
        </w:tblPrEx>
        <w:trPr>
          <w:trHeight w:val="51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C94CA51">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FPGA综合实践</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132248B7">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254C4C4E">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7B180C2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single" w:color="auto" w:sz="4" w:space="0"/>
              <w:left w:val="nil"/>
              <w:bottom w:val="single" w:color="auto" w:sz="4" w:space="0"/>
              <w:right w:val="single" w:color="auto" w:sz="4" w:space="0"/>
            </w:tcBorders>
            <w:shd w:val="clear" w:color="auto" w:fill="auto"/>
            <w:vAlign w:val="center"/>
          </w:tcPr>
          <w:p w14:paraId="6497EAE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single" w:color="auto" w:sz="4" w:space="0"/>
              <w:left w:val="nil"/>
              <w:bottom w:val="single" w:color="auto" w:sz="4" w:space="0"/>
              <w:right w:val="single" w:color="auto" w:sz="4" w:space="0"/>
            </w:tcBorders>
            <w:shd w:val="clear" w:color="auto" w:fill="auto"/>
            <w:vAlign w:val="center"/>
          </w:tcPr>
          <w:p w14:paraId="331B373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single" w:color="auto" w:sz="4" w:space="0"/>
              <w:left w:val="nil"/>
              <w:bottom w:val="single" w:color="auto" w:sz="4" w:space="0"/>
              <w:right w:val="single" w:color="auto" w:sz="4" w:space="0"/>
            </w:tcBorders>
            <w:shd w:val="clear" w:color="auto" w:fill="auto"/>
            <w:vAlign w:val="center"/>
          </w:tcPr>
          <w:p w14:paraId="36224BFE">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5CCA1149">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4F05F855">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3314B46A">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3C5A10B0">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663F0308">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1A64349B">
            <w:pPr>
              <w:widowControl/>
              <w:jc w:val="center"/>
              <w:rPr>
                <w:rFonts w:hint="eastAsia" w:ascii="宋体" w:hAnsi="宋体" w:eastAsia="宋体" w:cs="宋体"/>
                <w:color w:val="000000"/>
                <w:kern w:val="0"/>
                <w:sz w:val="22"/>
              </w:rPr>
            </w:pPr>
          </w:p>
        </w:tc>
      </w:tr>
      <w:tr w14:paraId="0CFA3FF4">
        <w:tblPrEx>
          <w:tblCellMar>
            <w:top w:w="0" w:type="dxa"/>
            <w:left w:w="108" w:type="dxa"/>
            <w:bottom w:w="0" w:type="dxa"/>
            <w:right w:w="108" w:type="dxa"/>
          </w:tblCellMar>
        </w:tblPrEx>
        <w:trPr>
          <w:trHeight w:val="51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F3CB23D">
            <w:pPr>
              <w:widowControl/>
              <w:jc w:val="center"/>
              <w:rPr>
                <w:rFonts w:ascii="Calibri" w:hAnsi="Calibri" w:eastAsia="宋体" w:cs="Times New Roman"/>
                <w:color w:val="000000"/>
                <w:sz w:val="18"/>
                <w:szCs w:val="18"/>
              </w:rPr>
            </w:pPr>
            <w:r>
              <w:rPr>
                <w:rFonts w:hint="eastAsia" w:ascii="Calibri" w:hAnsi="Calibri" w:eastAsia="宋体" w:cs="Times New Roman"/>
                <w:sz w:val="18"/>
                <w:szCs w:val="18"/>
              </w:rPr>
              <w:t>集成电路</w:t>
            </w:r>
            <w:r>
              <w:rPr>
                <w:rFonts w:ascii="Calibri" w:hAnsi="Calibri" w:eastAsia="宋体" w:cs="Times New Roman"/>
                <w:sz w:val="18"/>
                <w:szCs w:val="18"/>
              </w:rPr>
              <w:t>版图课程设计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68EA3F3">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0934A0A9">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43041EC7">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single" w:color="auto" w:sz="4" w:space="0"/>
              <w:left w:val="nil"/>
              <w:bottom w:val="single" w:color="auto" w:sz="4" w:space="0"/>
              <w:right w:val="single" w:color="auto" w:sz="4" w:space="0"/>
            </w:tcBorders>
            <w:shd w:val="clear" w:color="auto" w:fill="auto"/>
            <w:vAlign w:val="center"/>
          </w:tcPr>
          <w:p w14:paraId="101D98A7">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5A7608C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single" w:color="auto" w:sz="4" w:space="0"/>
              <w:left w:val="nil"/>
              <w:bottom w:val="single" w:color="auto" w:sz="4" w:space="0"/>
              <w:right w:val="single" w:color="auto" w:sz="4" w:space="0"/>
            </w:tcBorders>
            <w:shd w:val="clear" w:color="auto" w:fill="auto"/>
            <w:vAlign w:val="center"/>
          </w:tcPr>
          <w:p w14:paraId="7D3B600E">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69E0E7E7">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742D7BA1">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0FECD337">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0B6FA50C">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551B7C73">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1A821F5F">
            <w:pPr>
              <w:widowControl/>
              <w:jc w:val="center"/>
              <w:rPr>
                <w:rFonts w:hint="eastAsia" w:ascii="宋体" w:hAnsi="宋体" w:eastAsia="宋体" w:cs="宋体"/>
                <w:color w:val="000000"/>
                <w:kern w:val="0"/>
                <w:sz w:val="22"/>
              </w:rPr>
            </w:pPr>
          </w:p>
        </w:tc>
      </w:tr>
      <w:tr w14:paraId="4BA396A7">
        <w:tblPrEx>
          <w:tblCellMar>
            <w:top w:w="0" w:type="dxa"/>
            <w:left w:w="108" w:type="dxa"/>
            <w:bottom w:w="0" w:type="dxa"/>
            <w:right w:w="108" w:type="dxa"/>
          </w:tblCellMar>
        </w:tblPrEx>
        <w:trPr>
          <w:trHeight w:val="51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77742F35">
            <w:pPr>
              <w:widowControl/>
              <w:jc w:val="center"/>
              <w:rPr>
                <w:rFonts w:ascii="Calibri" w:hAnsi="Calibri" w:eastAsia="宋体" w:cs="Times New Roman"/>
                <w:color w:val="000000"/>
                <w:sz w:val="18"/>
                <w:szCs w:val="18"/>
              </w:rPr>
            </w:pPr>
            <w:r>
              <w:rPr>
                <w:rFonts w:ascii="Calibri" w:hAnsi="Calibri" w:eastAsia="宋体" w:cs="Times New Roman"/>
                <w:color w:val="000000"/>
                <w:sz w:val="18"/>
                <w:szCs w:val="18"/>
              </w:rPr>
              <w:t>ASIC设计课程设计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3F43ED9A">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2BFF15C6">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73F304D3">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single" w:color="auto" w:sz="4" w:space="0"/>
              <w:left w:val="nil"/>
              <w:bottom w:val="single" w:color="auto" w:sz="4" w:space="0"/>
              <w:right w:val="single" w:color="auto" w:sz="4" w:space="0"/>
            </w:tcBorders>
            <w:shd w:val="clear" w:color="auto" w:fill="auto"/>
            <w:vAlign w:val="center"/>
          </w:tcPr>
          <w:p w14:paraId="4D0CFFD3">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06BF0E28">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single" w:color="auto" w:sz="4" w:space="0"/>
              <w:left w:val="nil"/>
              <w:bottom w:val="single" w:color="auto" w:sz="4" w:space="0"/>
              <w:right w:val="single" w:color="auto" w:sz="4" w:space="0"/>
            </w:tcBorders>
            <w:shd w:val="clear" w:color="auto" w:fill="auto"/>
            <w:vAlign w:val="center"/>
          </w:tcPr>
          <w:p w14:paraId="6A8ED977">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05398845">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0B2D70F9">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6953B2E2">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4B026B4E">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36DB7C0F">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1D33146F">
            <w:pPr>
              <w:widowControl/>
              <w:jc w:val="center"/>
              <w:rPr>
                <w:rFonts w:hint="eastAsia" w:ascii="宋体" w:hAnsi="宋体" w:eastAsia="宋体" w:cs="宋体"/>
                <w:color w:val="000000"/>
                <w:kern w:val="0"/>
                <w:sz w:val="22"/>
              </w:rPr>
            </w:pPr>
          </w:p>
        </w:tc>
      </w:tr>
      <w:tr w14:paraId="65758E34">
        <w:tblPrEx>
          <w:tblCellMar>
            <w:top w:w="0" w:type="dxa"/>
            <w:left w:w="108" w:type="dxa"/>
            <w:bottom w:w="0" w:type="dxa"/>
            <w:right w:w="108" w:type="dxa"/>
          </w:tblCellMar>
        </w:tblPrEx>
        <w:trPr>
          <w:trHeight w:val="51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DD76493">
            <w:pPr>
              <w:jc w:val="center"/>
              <w:rPr>
                <w:rFonts w:hint="eastAsia" w:ascii="宋体" w:hAnsi="宋体" w:eastAsia="宋体" w:cs="宋体"/>
                <w:color w:val="000000"/>
                <w:sz w:val="18"/>
                <w:szCs w:val="18"/>
              </w:rPr>
            </w:pPr>
            <w:r>
              <w:rPr>
                <w:rFonts w:hint="eastAsia" w:ascii="Calibri" w:hAnsi="Calibri" w:eastAsia="宋体" w:cs="Times New Roman"/>
                <w:color w:val="000000"/>
                <w:sz w:val="18"/>
                <w:szCs w:val="18"/>
              </w:rPr>
              <w:t>专业综合实验</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B3A486D">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75F93C16">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7583048F">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3E52E9CB">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single" w:color="auto" w:sz="4" w:space="0"/>
              <w:left w:val="nil"/>
              <w:bottom w:val="single" w:color="auto" w:sz="4" w:space="0"/>
              <w:right w:val="single" w:color="auto" w:sz="4" w:space="0"/>
            </w:tcBorders>
            <w:shd w:val="clear" w:color="auto" w:fill="auto"/>
            <w:vAlign w:val="center"/>
          </w:tcPr>
          <w:p w14:paraId="0DDFF6BA">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6408F93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single" w:color="auto" w:sz="4" w:space="0"/>
              <w:left w:val="nil"/>
              <w:bottom w:val="single" w:color="auto" w:sz="4" w:space="0"/>
              <w:right w:val="single" w:color="auto" w:sz="4" w:space="0"/>
            </w:tcBorders>
            <w:shd w:val="clear" w:color="auto" w:fill="auto"/>
            <w:vAlign w:val="center"/>
          </w:tcPr>
          <w:p w14:paraId="474D7CEF">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02BEC162">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6B0D76EF">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7E98A0B7">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405A80FF">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6B137B7E">
            <w:pPr>
              <w:widowControl/>
              <w:jc w:val="center"/>
              <w:rPr>
                <w:rFonts w:hint="eastAsia" w:ascii="宋体" w:hAnsi="宋体" w:eastAsia="宋体" w:cs="宋体"/>
                <w:color w:val="000000"/>
                <w:kern w:val="0"/>
                <w:sz w:val="22"/>
              </w:rPr>
            </w:pPr>
          </w:p>
        </w:tc>
      </w:tr>
      <w:tr w14:paraId="5A5E1B83">
        <w:tblPrEx>
          <w:tblCellMar>
            <w:top w:w="0" w:type="dxa"/>
            <w:left w:w="108" w:type="dxa"/>
            <w:bottom w:w="0" w:type="dxa"/>
            <w:right w:w="108" w:type="dxa"/>
          </w:tblCellMar>
        </w:tblPrEx>
        <w:trPr>
          <w:trHeight w:val="51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9DD3D6D">
            <w:pPr>
              <w:jc w:val="center"/>
              <w:rPr>
                <w:rFonts w:ascii="Calibri" w:hAnsi="Calibri" w:eastAsia="宋体" w:cs="Times New Roman"/>
                <w:color w:val="000000"/>
                <w:sz w:val="18"/>
                <w:szCs w:val="18"/>
              </w:rPr>
            </w:pPr>
            <w:r>
              <w:rPr>
                <w:rFonts w:hint="eastAsia" w:ascii="Calibri" w:hAnsi="Calibri" w:eastAsia="宋体" w:cs="Times New Roman"/>
                <w:color w:val="000000"/>
                <w:sz w:val="18"/>
                <w:szCs w:val="18"/>
              </w:rPr>
              <w:t>电子科学实训课程设计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8A64F3">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434F9CC3">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603DC08D">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single" w:color="auto" w:sz="4" w:space="0"/>
              <w:left w:val="nil"/>
              <w:bottom w:val="single" w:color="auto" w:sz="4" w:space="0"/>
              <w:right w:val="single" w:color="auto" w:sz="4" w:space="0"/>
            </w:tcBorders>
            <w:shd w:val="clear" w:color="auto" w:fill="auto"/>
            <w:vAlign w:val="center"/>
          </w:tcPr>
          <w:p w14:paraId="3C10C7A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single" w:color="auto" w:sz="4" w:space="0"/>
              <w:left w:val="nil"/>
              <w:bottom w:val="single" w:color="auto" w:sz="4" w:space="0"/>
              <w:right w:val="single" w:color="auto" w:sz="4" w:space="0"/>
            </w:tcBorders>
            <w:shd w:val="clear" w:color="auto" w:fill="auto"/>
            <w:vAlign w:val="center"/>
          </w:tcPr>
          <w:p w14:paraId="6AC810C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single" w:color="auto" w:sz="4" w:space="0"/>
              <w:left w:val="nil"/>
              <w:bottom w:val="single" w:color="auto" w:sz="4" w:space="0"/>
              <w:right w:val="single" w:color="auto" w:sz="4" w:space="0"/>
            </w:tcBorders>
            <w:shd w:val="clear" w:color="auto" w:fill="auto"/>
            <w:vAlign w:val="center"/>
          </w:tcPr>
          <w:p w14:paraId="1837BA12">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2CEA050E">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28D0ACA0">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687B34FD">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59ACB6F5">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51F3C82B">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1052FA6F">
            <w:pPr>
              <w:widowControl/>
              <w:jc w:val="center"/>
              <w:rPr>
                <w:rFonts w:hint="eastAsia" w:ascii="宋体" w:hAnsi="宋体" w:eastAsia="宋体" w:cs="宋体"/>
                <w:color w:val="000000"/>
                <w:kern w:val="0"/>
                <w:sz w:val="22"/>
              </w:rPr>
            </w:pPr>
          </w:p>
        </w:tc>
      </w:tr>
      <w:tr w14:paraId="5B8CB864">
        <w:tblPrEx>
          <w:tblCellMar>
            <w:top w:w="0" w:type="dxa"/>
            <w:left w:w="108" w:type="dxa"/>
            <w:bottom w:w="0" w:type="dxa"/>
            <w:right w:w="108" w:type="dxa"/>
          </w:tblCellMar>
        </w:tblPrEx>
        <w:trPr>
          <w:trHeight w:val="51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7524A5A">
            <w:pPr>
              <w:jc w:val="center"/>
              <w:rPr>
                <w:rFonts w:ascii="Calibri" w:hAnsi="Calibri" w:eastAsia="宋体" w:cs="Times New Roman"/>
                <w:color w:val="000000"/>
                <w:sz w:val="18"/>
                <w:szCs w:val="18"/>
              </w:rPr>
            </w:pPr>
            <w:r>
              <w:rPr>
                <w:rFonts w:ascii="Calibri" w:hAnsi="Calibri" w:eastAsia="宋体" w:cs="Times New Roman"/>
                <w:color w:val="000000"/>
                <w:sz w:val="18"/>
                <w:szCs w:val="18"/>
              </w:rPr>
              <w:t>毕业实习</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5AFB4FC3">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762FC959">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224C4F8C">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64947D35">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2F9441CE">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65AD56B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single" w:color="auto" w:sz="4" w:space="0"/>
              <w:left w:val="nil"/>
              <w:bottom w:val="single" w:color="auto" w:sz="4" w:space="0"/>
              <w:right w:val="single" w:color="auto" w:sz="4" w:space="0"/>
            </w:tcBorders>
            <w:shd w:val="clear" w:color="auto" w:fill="auto"/>
            <w:vAlign w:val="center"/>
          </w:tcPr>
          <w:p w14:paraId="45E4DDB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single" w:color="auto" w:sz="4" w:space="0"/>
              <w:left w:val="nil"/>
              <w:bottom w:val="single" w:color="auto" w:sz="4" w:space="0"/>
              <w:right w:val="single" w:color="auto" w:sz="4" w:space="0"/>
            </w:tcBorders>
            <w:vAlign w:val="center"/>
          </w:tcPr>
          <w:p w14:paraId="781A552C">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254272D2">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013BA342">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single" w:color="auto" w:sz="4" w:space="0"/>
              <w:left w:val="nil"/>
              <w:bottom w:val="single" w:color="auto" w:sz="4" w:space="0"/>
              <w:right w:val="single" w:color="auto" w:sz="4" w:space="0"/>
            </w:tcBorders>
            <w:vAlign w:val="center"/>
          </w:tcPr>
          <w:p w14:paraId="67F2BA98">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65ED4C15">
            <w:pPr>
              <w:widowControl/>
              <w:jc w:val="center"/>
              <w:rPr>
                <w:rFonts w:hint="eastAsia" w:ascii="宋体" w:hAnsi="宋体" w:eastAsia="宋体" w:cs="宋体"/>
                <w:color w:val="000000"/>
                <w:kern w:val="0"/>
                <w:sz w:val="22"/>
              </w:rPr>
            </w:pPr>
          </w:p>
        </w:tc>
      </w:tr>
      <w:tr w14:paraId="5DA448A7">
        <w:tblPrEx>
          <w:tblCellMar>
            <w:top w:w="0" w:type="dxa"/>
            <w:left w:w="108" w:type="dxa"/>
            <w:bottom w:w="0" w:type="dxa"/>
            <w:right w:w="108" w:type="dxa"/>
          </w:tblCellMar>
        </w:tblPrEx>
        <w:trPr>
          <w:trHeight w:val="510"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408AAA59">
            <w:pPr>
              <w:jc w:val="center"/>
              <w:rPr>
                <w:rFonts w:ascii="Calibri" w:hAnsi="Calibri" w:eastAsia="宋体" w:cs="Times New Roman"/>
                <w:color w:val="000000"/>
                <w:sz w:val="18"/>
                <w:szCs w:val="18"/>
              </w:rPr>
            </w:pPr>
            <w:r>
              <w:rPr>
                <w:rFonts w:ascii="Calibri" w:hAnsi="Calibri" w:eastAsia="宋体" w:cs="Times New Roman"/>
                <w:color w:val="000000"/>
                <w:sz w:val="18"/>
                <w:szCs w:val="18"/>
              </w:rPr>
              <w:t>毕业设计</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2B5DFE4">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365AF336">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single" w:color="auto" w:sz="4" w:space="0"/>
              <w:left w:val="nil"/>
              <w:bottom w:val="single" w:color="auto" w:sz="4" w:space="0"/>
              <w:right w:val="single" w:color="auto" w:sz="4" w:space="0"/>
            </w:tcBorders>
            <w:shd w:val="clear" w:color="auto" w:fill="auto"/>
            <w:vAlign w:val="center"/>
          </w:tcPr>
          <w:p w14:paraId="5A314019">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single" w:color="auto" w:sz="4" w:space="0"/>
              <w:left w:val="nil"/>
              <w:bottom w:val="single" w:color="auto" w:sz="4" w:space="0"/>
              <w:right w:val="single" w:color="auto" w:sz="4" w:space="0"/>
            </w:tcBorders>
            <w:shd w:val="clear" w:color="auto" w:fill="auto"/>
            <w:vAlign w:val="center"/>
          </w:tcPr>
          <w:p w14:paraId="2E74E4FC">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shd w:val="clear" w:color="auto" w:fill="auto"/>
            <w:vAlign w:val="center"/>
          </w:tcPr>
          <w:p w14:paraId="55817295">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single" w:color="auto" w:sz="4" w:space="0"/>
              <w:left w:val="nil"/>
              <w:bottom w:val="single" w:color="auto" w:sz="4" w:space="0"/>
              <w:right w:val="single" w:color="auto" w:sz="4" w:space="0"/>
            </w:tcBorders>
            <w:shd w:val="clear" w:color="auto" w:fill="auto"/>
            <w:vAlign w:val="center"/>
          </w:tcPr>
          <w:p w14:paraId="6215B291">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single" w:color="auto" w:sz="4" w:space="0"/>
              <w:left w:val="nil"/>
              <w:bottom w:val="single" w:color="auto" w:sz="4" w:space="0"/>
              <w:right w:val="single" w:color="auto" w:sz="4" w:space="0"/>
            </w:tcBorders>
            <w:shd w:val="clear" w:color="auto" w:fill="auto"/>
            <w:vAlign w:val="center"/>
          </w:tcPr>
          <w:p w14:paraId="757048DA">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6FA7CDC7">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138E2B6E">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5024D03C">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w:t>
            </w:r>
          </w:p>
        </w:tc>
        <w:tc>
          <w:tcPr>
            <w:tcW w:w="0" w:type="auto"/>
            <w:tcBorders>
              <w:top w:val="single" w:color="auto" w:sz="4" w:space="0"/>
              <w:left w:val="nil"/>
              <w:bottom w:val="single" w:color="auto" w:sz="4" w:space="0"/>
              <w:right w:val="single" w:color="auto" w:sz="4" w:space="0"/>
            </w:tcBorders>
            <w:vAlign w:val="center"/>
          </w:tcPr>
          <w:p w14:paraId="2F556D42">
            <w:pPr>
              <w:widowControl/>
              <w:jc w:val="center"/>
              <w:rPr>
                <w:rFonts w:hint="eastAsia" w:ascii="宋体" w:hAnsi="宋体" w:eastAsia="宋体" w:cs="宋体"/>
                <w:color w:val="000000"/>
                <w:kern w:val="0"/>
                <w:sz w:val="22"/>
              </w:rPr>
            </w:pPr>
          </w:p>
        </w:tc>
        <w:tc>
          <w:tcPr>
            <w:tcW w:w="0" w:type="auto"/>
            <w:tcBorders>
              <w:top w:val="single" w:color="auto" w:sz="4" w:space="0"/>
              <w:left w:val="nil"/>
              <w:bottom w:val="single" w:color="auto" w:sz="4" w:space="0"/>
              <w:right w:val="single" w:color="auto" w:sz="4" w:space="0"/>
            </w:tcBorders>
            <w:vAlign w:val="center"/>
          </w:tcPr>
          <w:p w14:paraId="7B4D402F">
            <w:pPr>
              <w:widowControl/>
              <w:jc w:val="center"/>
              <w:rPr>
                <w:rFonts w:hint="eastAsia" w:ascii="宋体" w:hAnsi="宋体" w:eastAsia="宋体" w:cs="宋体"/>
                <w:color w:val="000000"/>
                <w:kern w:val="0"/>
                <w:sz w:val="22"/>
              </w:rPr>
            </w:pPr>
          </w:p>
        </w:tc>
      </w:tr>
    </w:tbl>
    <w:p w14:paraId="4F4D0E09">
      <w:pPr>
        <w:spacing w:line="340" w:lineRule="auto"/>
        <w:ind w:firstLine="420"/>
        <w:rPr>
          <w:rFonts w:ascii="Times New Roman" w:hAnsi="Times New Roman" w:eastAsia="宋体" w:cs="Times New Roman"/>
          <w:color w:val="FF0000"/>
        </w:rPr>
        <w:sectPr>
          <w:pgSz w:w="11906" w:h="16838"/>
          <w:pgMar w:top="1440" w:right="1800" w:bottom="1440" w:left="1800" w:header="851" w:footer="992" w:gutter="0"/>
          <w:cols w:space="425" w:num="1"/>
          <w:docGrid w:type="lines" w:linePitch="312" w:charSpace="0"/>
        </w:sectPr>
      </w:pP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
        <w:gridCol w:w="386"/>
        <w:gridCol w:w="386"/>
        <w:gridCol w:w="386"/>
        <w:gridCol w:w="386"/>
        <w:gridCol w:w="386"/>
        <w:gridCol w:w="386"/>
        <w:gridCol w:w="386"/>
        <w:gridCol w:w="386"/>
        <w:gridCol w:w="386"/>
        <w:gridCol w:w="386"/>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455"/>
        <w:gridCol w:w="455"/>
        <w:gridCol w:w="455"/>
        <w:gridCol w:w="455"/>
        <w:gridCol w:w="455"/>
        <w:gridCol w:w="455"/>
      </w:tblGrid>
      <w:tr w14:paraId="0E978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17" w:type="pct"/>
            <w:vMerge w:val="restart"/>
            <w:shd w:val="clear" w:color="000000" w:fill="FFFFFF"/>
            <w:vAlign w:val="center"/>
          </w:tcPr>
          <w:p w14:paraId="20BF9873">
            <w:pPr>
              <w:widowControl/>
              <w:jc w:val="center"/>
              <w:rPr>
                <w:rFonts w:hint="eastAsia" w:ascii="仿宋_GB2312" w:hAnsi="仿宋" w:eastAsia="仿宋_GB2312" w:cs="宋体"/>
                <w:b/>
                <w:bCs/>
                <w:kern w:val="0"/>
                <w:szCs w:val="21"/>
              </w:rPr>
            </w:pPr>
            <w:r>
              <w:rPr>
                <w:rFonts w:hint="eastAsia" w:ascii="仿宋_GB2312" w:hAnsi="仿宋" w:eastAsia="仿宋_GB2312" w:cs="宋体"/>
                <w:b/>
                <w:bCs/>
                <w:kern w:val="0"/>
                <w:szCs w:val="21"/>
              </w:rPr>
              <w:t>毕业要求</w:t>
            </w:r>
          </w:p>
          <w:p w14:paraId="714834E4">
            <w:pPr>
              <w:jc w:val="center"/>
              <w:rPr>
                <w:rFonts w:hint="eastAsia" w:ascii="仿宋_GB2312" w:hAnsi="仿宋" w:eastAsia="仿宋_GB2312" w:cs="宋体"/>
                <w:b/>
                <w:bCs/>
                <w:kern w:val="0"/>
                <w:szCs w:val="21"/>
              </w:rPr>
            </w:pPr>
            <w:r>
              <w:rPr>
                <w:rFonts w:ascii="Times New Roman" w:hAnsi="Times New Roman" w:eastAsia="仿宋" w:cs="Times New Roman"/>
                <w:kern w:val="0"/>
                <w:sz w:val="18"/>
                <w:szCs w:val="18"/>
              </w:rPr>
              <w:t>　</w:t>
            </w:r>
          </w:p>
        </w:tc>
        <w:tc>
          <w:tcPr>
            <w:tcW w:w="681" w:type="pct"/>
            <w:gridSpan w:val="5"/>
            <w:shd w:val="clear" w:color="000000" w:fill="FFFFFF"/>
            <w:vAlign w:val="center"/>
          </w:tcPr>
          <w:p w14:paraId="7A21F9BF">
            <w:pPr>
              <w:widowControl/>
              <w:jc w:val="center"/>
              <w:rPr>
                <w:rFonts w:hint="eastAsia" w:ascii="宋体" w:hAnsi="宋体" w:eastAsia="宋体" w:cs="宋体"/>
                <w:kern w:val="0"/>
                <w:sz w:val="22"/>
              </w:rPr>
            </w:pPr>
            <w:r>
              <w:rPr>
                <w:rFonts w:hint="eastAsia" w:ascii="宋体" w:hAnsi="宋体" w:eastAsia="宋体" w:cs="宋体"/>
                <w:kern w:val="0"/>
                <w:sz w:val="22"/>
              </w:rPr>
              <w:t>毕业</w:t>
            </w:r>
          </w:p>
          <w:p w14:paraId="04771C63">
            <w:pPr>
              <w:jc w:val="center"/>
              <w:rPr>
                <w:rFonts w:hint="eastAsia" w:ascii="宋体" w:hAnsi="宋体" w:eastAsia="宋体" w:cs="宋体"/>
                <w:kern w:val="0"/>
                <w:sz w:val="22"/>
              </w:rPr>
            </w:pPr>
            <w:r>
              <w:rPr>
                <w:rFonts w:hint="eastAsia" w:ascii="宋体" w:hAnsi="宋体" w:eastAsia="宋体" w:cs="宋体"/>
                <w:kern w:val="0"/>
                <w:sz w:val="22"/>
              </w:rPr>
              <w:t>要求</w:t>
            </w:r>
            <w:r>
              <w:rPr>
                <w:rFonts w:ascii="Times New Roman" w:hAnsi="Times New Roman" w:eastAsia="宋体" w:cs="Times New Roman"/>
                <w:kern w:val="0"/>
                <w:sz w:val="22"/>
              </w:rPr>
              <w:t>1</w:t>
            </w:r>
          </w:p>
        </w:tc>
        <w:tc>
          <w:tcPr>
            <w:tcW w:w="546" w:type="pct"/>
            <w:gridSpan w:val="4"/>
            <w:shd w:val="clear" w:color="000000" w:fill="FFFFFF"/>
            <w:vAlign w:val="center"/>
          </w:tcPr>
          <w:p w14:paraId="6888A926">
            <w:pPr>
              <w:widowControl/>
              <w:jc w:val="center"/>
              <w:rPr>
                <w:rFonts w:hint="eastAsia" w:ascii="宋体" w:hAnsi="宋体" w:eastAsia="宋体" w:cs="宋体"/>
                <w:kern w:val="0"/>
                <w:sz w:val="22"/>
              </w:rPr>
            </w:pPr>
            <w:r>
              <w:rPr>
                <w:rFonts w:hint="eastAsia" w:ascii="宋体" w:hAnsi="宋体" w:eastAsia="宋体" w:cs="宋体"/>
                <w:kern w:val="0"/>
                <w:sz w:val="22"/>
              </w:rPr>
              <w:t>毕业</w:t>
            </w:r>
          </w:p>
          <w:p w14:paraId="5DCE16EE">
            <w:pPr>
              <w:jc w:val="center"/>
              <w:rPr>
                <w:rFonts w:hint="eastAsia" w:ascii="宋体" w:hAnsi="宋体" w:eastAsia="宋体" w:cs="宋体"/>
                <w:kern w:val="0"/>
                <w:sz w:val="22"/>
              </w:rPr>
            </w:pPr>
            <w:r>
              <w:rPr>
                <w:rFonts w:hint="eastAsia" w:ascii="宋体" w:hAnsi="宋体" w:eastAsia="宋体" w:cs="宋体"/>
                <w:kern w:val="0"/>
                <w:sz w:val="22"/>
              </w:rPr>
              <w:t>要求</w:t>
            </w:r>
            <w:r>
              <w:rPr>
                <w:rFonts w:ascii="Times New Roman" w:hAnsi="Times New Roman" w:eastAsia="宋体" w:cs="Times New Roman"/>
                <w:kern w:val="0"/>
                <w:sz w:val="22"/>
              </w:rPr>
              <w:t>2</w:t>
            </w:r>
          </w:p>
        </w:tc>
        <w:tc>
          <w:tcPr>
            <w:tcW w:w="546" w:type="pct"/>
            <w:gridSpan w:val="4"/>
            <w:shd w:val="clear" w:color="000000" w:fill="FFFFFF"/>
            <w:vAlign w:val="center"/>
          </w:tcPr>
          <w:p w14:paraId="46529987">
            <w:pPr>
              <w:widowControl/>
              <w:jc w:val="center"/>
              <w:rPr>
                <w:rFonts w:hint="eastAsia" w:ascii="宋体" w:hAnsi="宋体" w:eastAsia="宋体" w:cs="宋体"/>
                <w:kern w:val="0"/>
                <w:sz w:val="22"/>
              </w:rPr>
            </w:pPr>
            <w:r>
              <w:rPr>
                <w:rFonts w:hint="eastAsia" w:ascii="宋体" w:hAnsi="宋体" w:eastAsia="宋体" w:cs="宋体"/>
                <w:kern w:val="0"/>
                <w:sz w:val="22"/>
              </w:rPr>
              <w:t>毕业</w:t>
            </w:r>
          </w:p>
          <w:p w14:paraId="69D8AD8D">
            <w:pPr>
              <w:jc w:val="center"/>
              <w:rPr>
                <w:rFonts w:hint="eastAsia" w:ascii="宋体" w:hAnsi="宋体" w:eastAsia="宋体" w:cs="宋体"/>
                <w:kern w:val="0"/>
                <w:sz w:val="22"/>
              </w:rPr>
            </w:pPr>
            <w:r>
              <w:rPr>
                <w:rFonts w:hint="eastAsia" w:ascii="宋体" w:hAnsi="宋体" w:eastAsia="宋体" w:cs="宋体"/>
                <w:kern w:val="0"/>
                <w:sz w:val="22"/>
              </w:rPr>
              <w:t>要求</w:t>
            </w:r>
            <w:r>
              <w:rPr>
                <w:rFonts w:ascii="Times New Roman" w:hAnsi="Times New Roman" w:eastAsia="宋体" w:cs="Times New Roman"/>
                <w:kern w:val="0"/>
                <w:sz w:val="22"/>
              </w:rPr>
              <w:t>3</w:t>
            </w:r>
          </w:p>
        </w:tc>
        <w:tc>
          <w:tcPr>
            <w:tcW w:w="546" w:type="pct"/>
            <w:gridSpan w:val="4"/>
            <w:shd w:val="clear" w:color="000000" w:fill="FFFFFF"/>
            <w:vAlign w:val="center"/>
          </w:tcPr>
          <w:p w14:paraId="3886EE70">
            <w:pPr>
              <w:widowControl/>
              <w:jc w:val="center"/>
              <w:rPr>
                <w:rFonts w:hint="eastAsia" w:ascii="宋体" w:hAnsi="宋体" w:eastAsia="宋体" w:cs="宋体"/>
                <w:kern w:val="0"/>
                <w:sz w:val="22"/>
              </w:rPr>
            </w:pPr>
            <w:r>
              <w:rPr>
                <w:rFonts w:hint="eastAsia" w:ascii="宋体" w:hAnsi="宋体" w:eastAsia="宋体" w:cs="宋体"/>
                <w:kern w:val="0"/>
                <w:sz w:val="22"/>
              </w:rPr>
              <w:t>毕业</w:t>
            </w:r>
          </w:p>
          <w:p w14:paraId="2B760DF7">
            <w:pPr>
              <w:jc w:val="center"/>
              <w:rPr>
                <w:rFonts w:hint="eastAsia" w:ascii="宋体" w:hAnsi="宋体" w:eastAsia="宋体" w:cs="宋体"/>
                <w:kern w:val="0"/>
                <w:sz w:val="22"/>
              </w:rPr>
            </w:pPr>
            <w:r>
              <w:rPr>
                <w:rFonts w:hint="eastAsia" w:ascii="宋体" w:hAnsi="宋体" w:eastAsia="宋体" w:cs="宋体"/>
                <w:kern w:val="0"/>
                <w:sz w:val="22"/>
              </w:rPr>
              <w:t>要求</w:t>
            </w:r>
            <w:r>
              <w:rPr>
                <w:rFonts w:ascii="Times New Roman" w:hAnsi="Times New Roman" w:eastAsia="宋体" w:cs="Times New Roman"/>
                <w:kern w:val="0"/>
                <w:sz w:val="22"/>
              </w:rPr>
              <w:t>4</w:t>
            </w:r>
          </w:p>
        </w:tc>
        <w:tc>
          <w:tcPr>
            <w:tcW w:w="410" w:type="pct"/>
            <w:gridSpan w:val="3"/>
            <w:shd w:val="clear" w:color="000000" w:fill="FFFFFF"/>
            <w:vAlign w:val="center"/>
          </w:tcPr>
          <w:p w14:paraId="6B0276F3">
            <w:pPr>
              <w:widowControl/>
              <w:jc w:val="center"/>
              <w:rPr>
                <w:rFonts w:hint="eastAsia" w:ascii="宋体" w:hAnsi="宋体" w:eastAsia="宋体" w:cs="宋体"/>
                <w:kern w:val="0"/>
                <w:sz w:val="22"/>
              </w:rPr>
            </w:pPr>
            <w:r>
              <w:rPr>
                <w:rFonts w:hint="eastAsia" w:ascii="宋体" w:hAnsi="宋体" w:eastAsia="宋体" w:cs="宋体"/>
                <w:kern w:val="0"/>
                <w:sz w:val="22"/>
              </w:rPr>
              <w:t>毕业</w:t>
            </w:r>
          </w:p>
          <w:p w14:paraId="589A2749">
            <w:pPr>
              <w:jc w:val="center"/>
              <w:rPr>
                <w:rFonts w:hint="eastAsia" w:ascii="宋体" w:hAnsi="宋体" w:eastAsia="宋体" w:cs="宋体"/>
                <w:kern w:val="0"/>
                <w:sz w:val="22"/>
              </w:rPr>
            </w:pPr>
            <w:r>
              <w:rPr>
                <w:rFonts w:hint="eastAsia" w:ascii="宋体" w:hAnsi="宋体" w:eastAsia="宋体" w:cs="宋体"/>
                <w:kern w:val="0"/>
                <w:sz w:val="22"/>
              </w:rPr>
              <w:t>要求</w:t>
            </w:r>
            <w:r>
              <w:rPr>
                <w:rFonts w:ascii="Times New Roman" w:hAnsi="Times New Roman" w:eastAsia="宋体" w:cs="Times New Roman"/>
                <w:kern w:val="0"/>
                <w:sz w:val="22"/>
              </w:rPr>
              <w:t>5</w:t>
            </w:r>
          </w:p>
        </w:tc>
        <w:tc>
          <w:tcPr>
            <w:tcW w:w="273" w:type="pct"/>
            <w:gridSpan w:val="2"/>
            <w:shd w:val="clear" w:color="000000" w:fill="FFFFFF"/>
            <w:vAlign w:val="center"/>
          </w:tcPr>
          <w:p w14:paraId="2CE201A6">
            <w:pPr>
              <w:widowControl/>
              <w:jc w:val="center"/>
              <w:rPr>
                <w:rFonts w:hint="eastAsia" w:ascii="宋体" w:hAnsi="宋体" w:eastAsia="宋体" w:cs="宋体"/>
                <w:kern w:val="0"/>
                <w:sz w:val="22"/>
              </w:rPr>
            </w:pPr>
            <w:r>
              <w:rPr>
                <w:rFonts w:hint="eastAsia" w:ascii="宋体" w:hAnsi="宋体" w:eastAsia="宋体" w:cs="宋体"/>
                <w:kern w:val="0"/>
                <w:sz w:val="22"/>
              </w:rPr>
              <w:t>毕业</w:t>
            </w:r>
          </w:p>
          <w:p w14:paraId="756606E2">
            <w:pPr>
              <w:jc w:val="center"/>
              <w:rPr>
                <w:rFonts w:hint="eastAsia" w:ascii="宋体" w:hAnsi="宋体" w:eastAsia="宋体" w:cs="宋体"/>
                <w:kern w:val="0"/>
                <w:sz w:val="22"/>
              </w:rPr>
            </w:pPr>
            <w:r>
              <w:rPr>
                <w:rFonts w:hint="eastAsia" w:ascii="宋体" w:hAnsi="宋体" w:eastAsia="宋体" w:cs="宋体"/>
                <w:kern w:val="0"/>
                <w:sz w:val="22"/>
              </w:rPr>
              <w:t>要求</w:t>
            </w:r>
            <w:r>
              <w:rPr>
                <w:rFonts w:ascii="Times New Roman" w:hAnsi="Times New Roman" w:eastAsia="宋体" w:cs="Times New Roman"/>
                <w:kern w:val="0"/>
                <w:sz w:val="22"/>
              </w:rPr>
              <w:t>6</w:t>
            </w:r>
          </w:p>
        </w:tc>
        <w:tc>
          <w:tcPr>
            <w:tcW w:w="273" w:type="pct"/>
            <w:gridSpan w:val="2"/>
            <w:shd w:val="clear" w:color="000000" w:fill="FFFFFF"/>
            <w:vAlign w:val="center"/>
          </w:tcPr>
          <w:p w14:paraId="6622F42D">
            <w:pPr>
              <w:widowControl/>
              <w:jc w:val="center"/>
              <w:rPr>
                <w:rFonts w:hint="eastAsia" w:ascii="宋体" w:hAnsi="宋体" w:eastAsia="宋体" w:cs="宋体"/>
                <w:kern w:val="0"/>
                <w:sz w:val="22"/>
              </w:rPr>
            </w:pPr>
            <w:r>
              <w:rPr>
                <w:rFonts w:hint="eastAsia" w:ascii="宋体" w:hAnsi="宋体" w:eastAsia="宋体" w:cs="宋体"/>
                <w:kern w:val="0"/>
                <w:sz w:val="22"/>
              </w:rPr>
              <w:t>毕业</w:t>
            </w:r>
          </w:p>
          <w:p w14:paraId="65FE47B9">
            <w:pPr>
              <w:jc w:val="center"/>
              <w:rPr>
                <w:rFonts w:hint="eastAsia" w:ascii="宋体" w:hAnsi="宋体" w:eastAsia="宋体" w:cs="宋体"/>
                <w:kern w:val="0"/>
                <w:sz w:val="22"/>
              </w:rPr>
            </w:pPr>
            <w:r>
              <w:rPr>
                <w:rFonts w:hint="eastAsia" w:ascii="宋体" w:hAnsi="宋体" w:eastAsia="宋体" w:cs="宋体"/>
                <w:kern w:val="0"/>
                <w:sz w:val="22"/>
              </w:rPr>
              <w:t>要求</w:t>
            </w:r>
            <w:r>
              <w:rPr>
                <w:rFonts w:ascii="Times New Roman" w:hAnsi="Times New Roman" w:eastAsia="宋体" w:cs="Times New Roman"/>
                <w:kern w:val="0"/>
                <w:sz w:val="22"/>
              </w:rPr>
              <w:t>7</w:t>
            </w:r>
          </w:p>
        </w:tc>
        <w:tc>
          <w:tcPr>
            <w:tcW w:w="273" w:type="pct"/>
            <w:gridSpan w:val="2"/>
            <w:shd w:val="clear" w:color="000000" w:fill="FFFFFF"/>
            <w:vAlign w:val="center"/>
          </w:tcPr>
          <w:p w14:paraId="67127B31">
            <w:pPr>
              <w:widowControl/>
              <w:jc w:val="center"/>
              <w:rPr>
                <w:rFonts w:hint="eastAsia" w:ascii="宋体" w:hAnsi="宋体" w:eastAsia="宋体" w:cs="宋体"/>
                <w:kern w:val="0"/>
                <w:sz w:val="22"/>
              </w:rPr>
            </w:pPr>
            <w:r>
              <w:rPr>
                <w:rFonts w:hint="eastAsia" w:ascii="宋体" w:hAnsi="宋体" w:eastAsia="宋体" w:cs="宋体"/>
                <w:kern w:val="0"/>
                <w:sz w:val="22"/>
              </w:rPr>
              <w:t>毕业</w:t>
            </w:r>
          </w:p>
          <w:p w14:paraId="4B0CF1B9">
            <w:pPr>
              <w:jc w:val="center"/>
              <w:rPr>
                <w:rFonts w:hint="eastAsia" w:ascii="宋体" w:hAnsi="宋体" w:eastAsia="宋体" w:cs="宋体"/>
                <w:kern w:val="0"/>
                <w:sz w:val="22"/>
              </w:rPr>
            </w:pPr>
            <w:r>
              <w:rPr>
                <w:rFonts w:hint="eastAsia" w:ascii="宋体" w:hAnsi="宋体" w:eastAsia="宋体" w:cs="宋体"/>
                <w:kern w:val="0"/>
                <w:sz w:val="22"/>
              </w:rPr>
              <w:t>要求</w:t>
            </w:r>
            <w:r>
              <w:rPr>
                <w:rFonts w:ascii="Times New Roman" w:hAnsi="Times New Roman" w:eastAsia="宋体" w:cs="Times New Roman"/>
                <w:kern w:val="0"/>
                <w:sz w:val="22"/>
              </w:rPr>
              <w:t>8</w:t>
            </w:r>
          </w:p>
        </w:tc>
        <w:tc>
          <w:tcPr>
            <w:tcW w:w="273" w:type="pct"/>
            <w:gridSpan w:val="2"/>
            <w:shd w:val="clear" w:color="000000" w:fill="FFFFFF"/>
            <w:vAlign w:val="center"/>
          </w:tcPr>
          <w:p w14:paraId="4AA227C3">
            <w:pPr>
              <w:widowControl/>
              <w:jc w:val="center"/>
              <w:rPr>
                <w:rFonts w:hint="eastAsia" w:ascii="宋体" w:hAnsi="宋体" w:eastAsia="宋体" w:cs="宋体"/>
                <w:kern w:val="0"/>
                <w:sz w:val="22"/>
              </w:rPr>
            </w:pPr>
            <w:r>
              <w:rPr>
                <w:rFonts w:hint="eastAsia" w:ascii="宋体" w:hAnsi="宋体" w:eastAsia="宋体" w:cs="宋体"/>
                <w:kern w:val="0"/>
                <w:sz w:val="22"/>
              </w:rPr>
              <w:t>毕业</w:t>
            </w:r>
          </w:p>
          <w:p w14:paraId="49DC50B6">
            <w:pPr>
              <w:jc w:val="center"/>
              <w:rPr>
                <w:rFonts w:hint="eastAsia" w:ascii="宋体" w:hAnsi="宋体" w:eastAsia="宋体" w:cs="宋体"/>
                <w:kern w:val="0"/>
                <w:sz w:val="22"/>
              </w:rPr>
            </w:pPr>
            <w:r>
              <w:rPr>
                <w:rFonts w:hint="eastAsia" w:ascii="宋体" w:hAnsi="宋体" w:eastAsia="宋体" w:cs="宋体"/>
                <w:kern w:val="0"/>
                <w:sz w:val="22"/>
              </w:rPr>
              <w:t>要求</w:t>
            </w:r>
            <w:r>
              <w:rPr>
                <w:rFonts w:ascii="Times New Roman" w:hAnsi="Times New Roman" w:eastAsia="宋体" w:cs="Times New Roman"/>
                <w:kern w:val="0"/>
                <w:sz w:val="22"/>
              </w:rPr>
              <w:t>9</w:t>
            </w:r>
          </w:p>
        </w:tc>
        <w:tc>
          <w:tcPr>
            <w:tcW w:w="320" w:type="pct"/>
            <w:gridSpan w:val="2"/>
            <w:shd w:val="clear" w:color="000000" w:fill="FFFFFF"/>
            <w:vAlign w:val="center"/>
          </w:tcPr>
          <w:p w14:paraId="24112D09">
            <w:pPr>
              <w:widowControl/>
              <w:jc w:val="center"/>
              <w:rPr>
                <w:rFonts w:hint="eastAsia" w:ascii="宋体" w:hAnsi="宋体" w:eastAsia="宋体" w:cs="宋体"/>
                <w:kern w:val="0"/>
                <w:sz w:val="22"/>
              </w:rPr>
            </w:pPr>
            <w:r>
              <w:rPr>
                <w:rFonts w:hint="eastAsia" w:ascii="宋体" w:hAnsi="宋体" w:eastAsia="宋体" w:cs="宋体"/>
                <w:kern w:val="0"/>
                <w:sz w:val="22"/>
              </w:rPr>
              <w:t>毕业</w:t>
            </w:r>
          </w:p>
          <w:p w14:paraId="41F980B8">
            <w:pPr>
              <w:jc w:val="center"/>
              <w:rPr>
                <w:rFonts w:hint="eastAsia" w:ascii="宋体" w:hAnsi="宋体" w:eastAsia="宋体" w:cs="宋体"/>
                <w:kern w:val="0"/>
                <w:sz w:val="22"/>
              </w:rPr>
            </w:pPr>
            <w:r>
              <w:rPr>
                <w:rFonts w:hint="eastAsia" w:ascii="宋体" w:hAnsi="宋体" w:eastAsia="宋体" w:cs="宋体"/>
                <w:kern w:val="0"/>
                <w:sz w:val="22"/>
              </w:rPr>
              <w:t>要求</w:t>
            </w:r>
            <w:r>
              <w:rPr>
                <w:rFonts w:ascii="Times New Roman" w:hAnsi="Times New Roman" w:eastAsia="宋体" w:cs="Times New Roman"/>
                <w:kern w:val="0"/>
                <w:sz w:val="22"/>
              </w:rPr>
              <w:t>10</w:t>
            </w:r>
          </w:p>
        </w:tc>
        <w:tc>
          <w:tcPr>
            <w:tcW w:w="320" w:type="pct"/>
            <w:gridSpan w:val="2"/>
            <w:shd w:val="clear" w:color="000000" w:fill="FFFFFF"/>
            <w:vAlign w:val="center"/>
          </w:tcPr>
          <w:p w14:paraId="1BCBF381">
            <w:pPr>
              <w:widowControl/>
              <w:jc w:val="center"/>
              <w:rPr>
                <w:rFonts w:hint="eastAsia" w:ascii="宋体" w:hAnsi="宋体" w:eastAsia="宋体" w:cs="宋体"/>
                <w:kern w:val="0"/>
                <w:sz w:val="22"/>
              </w:rPr>
            </w:pPr>
            <w:r>
              <w:rPr>
                <w:rFonts w:hint="eastAsia" w:ascii="宋体" w:hAnsi="宋体" w:eastAsia="宋体" w:cs="宋体"/>
                <w:kern w:val="0"/>
                <w:sz w:val="22"/>
              </w:rPr>
              <w:t>毕业</w:t>
            </w:r>
          </w:p>
          <w:p w14:paraId="7A495B79">
            <w:pPr>
              <w:jc w:val="center"/>
              <w:rPr>
                <w:rFonts w:hint="eastAsia" w:ascii="宋体" w:hAnsi="宋体" w:eastAsia="宋体" w:cs="宋体"/>
                <w:kern w:val="0"/>
                <w:sz w:val="22"/>
              </w:rPr>
            </w:pPr>
            <w:r>
              <w:rPr>
                <w:rFonts w:hint="eastAsia" w:ascii="宋体" w:hAnsi="宋体" w:eastAsia="宋体" w:cs="宋体"/>
                <w:kern w:val="0"/>
                <w:sz w:val="22"/>
              </w:rPr>
              <w:t>要求</w:t>
            </w:r>
            <w:r>
              <w:rPr>
                <w:rFonts w:ascii="Times New Roman" w:hAnsi="Times New Roman" w:eastAsia="宋体" w:cs="Times New Roman"/>
                <w:kern w:val="0"/>
                <w:sz w:val="22"/>
              </w:rPr>
              <w:t>11</w:t>
            </w:r>
          </w:p>
        </w:tc>
        <w:tc>
          <w:tcPr>
            <w:tcW w:w="320" w:type="pct"/>
            <w:gridSpan w:val="2"/>
            <w:shd w:val="clear" w:color="000000" w:fill="FFFFFF"/>
            <w:vAlign w:val="center"/>
          </w:tcPr>
          <w:p w14:paraId="6B473953">
            <w:pPr>
              <w:widowControl/>
              <w:jc w:val="center"/>
              <w:rPr>
                <w:rFonts w:hint="eastAsia" w:ascii="宋体" w:hAnsi="宋体" w:eastAsia="宋体" w:cs="宋体"/>
                <w:kern w:val="0"/>
                <w:sz w:val="22"/>
              </w:rPr>
            </w:pPr>
            <w:r>
              <w:rPr>
                <w:rFonts w:hint="eastAsia" w:ascii="宋体" w:hAnsi="宋体" w:eastAsia="宋体" w:cs="宋体"/>
                <w:kern w:val="0"/>
                <w:sz w:val="22"/>
              </w:rPr>
              <w:t>毕业</w:t>
            </w:r>
          </w:p>
          <w:p w14:paraId="266F1579">
            <w:pPr>
              <w:jc w:val="center"/>
              <w:rPr>
                <w:rFonts w:hint="eastAsia" w:ascii="宋体" w:hAnsi="宋体" w:eastAsia="宋体" w:cs="宋体"/>
                <w:kern w:val="0"/>
                <w:sz w:val="22"/>
              </w:rPr>
            </w:pPr>
            <w:r>
              <w:rPr>
                <w:rFonts w:hint="eastAsia" w:ascii="宋体" w:hAnsi="宋体" w:eastAsia="宋体" w:cs="宋体"/>
                <w:kern w:val="0"/>
                <w:sz w:val="22"/>
              </w:rPr>
              <w:t>要求</w:t>
            </w:r>
            <w:r>
              <w:rPr>
                <w:rFonts w:ascii="Times New Roman" w:hAnsi="Times New Roman" w:eastAsia="宋体" w:cs="Times New Roman"/>
                <w:kern w:val="0"/>
                <w:sz w:val="22"/>
              </w:rPr>
              <w:t>12</w:t>
            </w:r>
          </w:p>
        </w:tc>
      </w:tr>
      <w:tr w14:paraId="1F791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7" w:type="pct"/>
            <w:vMerge w:val="continue"/>
            <w:shd w:val="clear" w:color="000000" w:fill="FFFFFF"/>
            <w:vAlign w:val="center"/>
          </w:tcPr>
          <w:p w14:paraId="65453F5F">
            <w:pPr>
              <w:widowControl/>
              <w:jc w:val="center"/>
              <w:rPr>
                <w:rFonts w:ascii="Times New Roman" w:hAnsi="Times New Roman" w:eastAsia="仿宋" w:cs="Times New Roman"/>
                <w:kern w:val="0"/>
                <w:sz w:val="18"/>
                <w:szCs w:val="18"/>
              </w:rPr>
            </w:pPr>
          </w:p>
        </w:tc>
        <w:tc>
          <w:tcPr>
            <w:tcW w:w="136" w:type="pct"/>
            <w:shd w:val="clear" w:color="000000" w:fill="FFFFFF"/>
            <w:vAlign w:val="center"/>
          </w:tcPr>
          <w:p w14:paraId="2C9D0D48">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1.1</w:t>
            </w:r>
          </w:p>
        </w:tc>
        <w:tc>
          <w:tcPr>
            <w:tcW w:w="136" w:type="pct"/>
            <w:shd w:val="clear" w:color="000000" w:fill="FFFFFF"/>
            <w:vAlign w:val="center"/>
          </w:tcPr>
          <w:p w14:paraId="201360F8">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1.2</w:t>
            </w:r>
          </w:p>
        </w:tc>
        <w:tc>
          <w:tcPr>
            <w:tcW w:w="136" w:type="pct"/>
            <w:shd w:val="clear" w:color="000000" w:fill="FFFFFF"/>
            <w:vAlign w:val="center"/>
          </w:tcPr>
          <w:p w14:paraId="227BCD75">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1.3</w:t>
            </w:r>
          </w:p>
        </w:tc>
        <w:tc>
          <w:tcPr>
            <w:tcW w:w="136" w:type="pct"/>
            <w:shd w:val="clear" w:color="000000" w:fill="FFFFFF"/>
            <w:vAlign w:val="center"/>
          </w:tcPr>
          <w:p w14:paraId="0285C04C">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1.4</w:t>
            </w:r>
          </w:p>
        </w:tc>
        <w:tc>
          <w:tcPr>
            <w:tcW w:w="136" w:type="pct"/>
            <w:shd w:val="clear" w:color="000000" w:fill="FFFFFF"/>
            <w:vAlign w:val="center"/>
          </w:tcPr>
          <w:p w14:paraId="602EDF53">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1.5</w:t>
            </w:r>
          </w:p>
        </w:tc>
        <w:tc>
          <w:tcPr>
            <w:tcW w:w="136" w:type="pct"/>
            <w:shd w:val="clear" w:color="000000" w:fill="FFFFFF"/>
            <w:vAlign w:val="center"/>
          </w:tcPr>
          <w:p w14:paraId="013A6A72">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2.1</w:t>
            </w:r>
          </w:p>
        </w:tc>
        <w:tc>
          <w:tcPr>
            <w:tcW w:w="137" w:type="pct"/>
            <w:shd w:val="clear" w:color="000000" w:fill="FFFFFF"/>
            <w:vAlign w:val="center"/>
          </w:tcPr>
          <w:p w14:paraId="39124220">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2.2</w:t>
            </w:r>
          </w:p>
        </w:tc>
        <w:tc>
          <w:tcPr>
            <w:tcW w:w="137" w:type="pct"/>
            <w:shd w:val="clear" w:color="000000" w:fill="FFFFFF"/>
            <w:vAlign w:val="center"/>
          </w:tcPr>
          <w:p w14:paraId="0C7F8DA3">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2.3</w:t>
            </w:r>
          </w:p>
        </w:tc>
        <w:tc>
          <w:tcPr>
            <w:tcW w:w="137" w:type="pct"/>
            <w:shd w:val="clear" w:color="000000" w:fill="FFFFFF"/>
            <w:vAlign w:val="center"/>
          </w:tcPr>
          <w:p w14:paraId="14695426">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2.4</w:t>
            </w:r>
          </w:p>
        </w:tc>
        <w:tc>
          <w:tcPr>
            <w:tcW w:w="137" w:type="pct"/>
            <w:shd w:val="clear" w:color="000000" w:fill="FFFFFF"/>
            <w:vAlign w:val="center"/>
          </w:tcPr>
          <w:p w14:paraId="27CDF68B">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3.1</w:t>
            </w:r>
          </w:p>
        </w:tc>
        <w:tc>
          <w:tcPr>
            <w:tcW w:w="137" w:type="pct"/>
            <w:shd w:val="clear" w:color="000000" w:fill="FFFFFF"/>
            <w:vAlign w:val="center"/>
          </w:tcPr>
          <w:p w14:paraId="237809F1">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3.2</w:t>
            </w:r>
          </w:p>
        </w:tc>
        <w:tc>
          <w:tcPr>
            <w:tcW w:w="137" w:type="pct"/>
            <w:shd w:val="clear" w:color="000000" w:fill="FFFFFF"/>
            <w:vAlign w:val="center"/>
          </w:tcPr>
          <w:p w14:paraId="4F22150D">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3.3</w:t>
            </w:r>
          </w:p>
        </w:tc>
        <w:tc>
          <w:tcPr>
            <w:tcW w:w="137" w:type="pct"/>
            <w:shd w:val="clear" w:color="000000" w:fill="FFFFFF"/>
            <w:vAlign w:val="center"/>
          </w:tcPr>
          <w:p w14:paraId="698E7DE5">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3.4</w:t>
            </w:r>
          </w:p>
        </w:tc>
        <w:tc>
          <w:tcPr>
            <w:tcW w:w="137" w:type="pct"/>
            <w:shd w:val="clear" w:color="000000" w:fill="FFFFFF"/>
            <w:vAlign w:val="center"/>
          </w:tcPr>
          <w:p w14:paraId="1A80A2CB">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4.1</w:t>
            </w:r>
          </w:p>
        </w:tc>
        <w:tc>
          <w:tcPr>
            <w:tcW w:w="137" w:type="pct"/>
            <w:shd w:val="clear" w:color="000000" w:fill="FFFFFF"/>
            <w:vAlign w:val="center"/>
          </w:tcPr>
          <w:p w14:paraId="53F20F1A">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4.2</w:t>
            </w:r>
          </w:p>
        </w:tc>
        <w:tc>
          <w:tcPr>
            <w:tcW w:w="137" w:type="pct"/>
            <w:shd w:val="clear" w:color="000000" w:fill="FFFFFF"/>
            <w:vAlign w:val="center"/>
          </w:tcPr>
          <w:p w14:paraId="083A2B9F">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4.3</w:t>
            </w:r>
          </w:p>
        </w:tc>
        <w:tc>
          <w:tcPr>
            <w:tcW w:w="137" w:type="pct"/>
            <w:shd w:val="clear" w:color="000000" w:fill="FFFFFF"/>
            <w:vAlign w:val="center"/>
          </w:tcPr>
          <w:p w14:paraId="3AA817B4">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4.4</w:t>
            </w:r>
          </w:p>
        </w:tc>
        <w:tc>
          <w:tcPr>
            <w:tcW w:w="137" w:type="pct"/>
            <w:shd w:val="clear" w:color="000000" w:fill="FFFFFF"/>
            <w:vAlign w:val="center"/>
          </w:tcPr>
          <w:p w14:paraId="5DA21CEB">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5.1</w:t>
            </w:r>
          </w:p>
        </w:tc>
        <w:tc>
          <w:tcPr>
            <w:tcW w:w="137" w:type="pct"/>
            <w:shd w:val="clear" w:color="000000" w:fill="FFFFFF"/>
            <w:vAlign w:val="center"/>
          </w:tcPr>
          <w:p w14:paraId="2F3C5CFB">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5.2</w:t>
            </w:r>
          </w:p>
        </w:tc>
        <w:tc>
          <w:tcPr>
            <w:tcW w:w="137" w:type="pct"/>
            <w:shd w:val="clear" w:color="000000" w:fill="FFFFFF"/>
            <w:vAlign w:val="center"/>
          </w:tcPr>
          <w:p w14:paraId="39C7DB75">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5.3</w:t>
            </w:r>
          </w:p>
        </w:tc>
        <w:tc>
          <w:tcPr>
            <w:tcW w:w="137" w:type="pct"/>
            <w:shd w:val="clear" w:color="000000" w:fill="FFFFFF"/>
            <w:vAlign w:val="center"/>
          </w:tcPr>
          <w:p w14:paraId="433ADBEA">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6.1</w:t>
            </w:r>
          </w:p>
        </w:tc>
        <w:tc>
          <w:tcPr>
            <w:tcW w:w="137" w:type="pct"/>
            <w:shd w:val="clear" w:color="000000" w:fill="FFFFFF"/>
            <w:vAlign w:val="center"/>
          </w:tcPr>
          <w:p w14:paraId="441373A1">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6.2</w:t>
            </w:r>
          </w:p>
        </w:tc>
        <w:tc>
          <w:tcPr>
            <w:tcW w:w="137" w:type="pct"/>
            <w:shd w:val="clear" w:color="000000" w:fill="FFFFFF"/>
            <w:vAlign w:val="center"/>
          </w:tcPr>
          <w:p w14:paraId="3947B63D">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7.1</w:t>
            </w:r>
          </w:p>
        </w:tc>
        <w:tc>
          <w:tcPr>
            <w:tcW w:w="137" w:type="pct"/>
            <w:shd w:val="clear" w:color="000000" w:fill="FFFFFF"/>
            <w:vAlign w:val="center"/>
          </w:tcPr>
          <w:p w14:paraId="0F271855">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7.2</w:t>
            </w:r>
          </w:p>
        </w:tc>
        <w:tc>
          <w:tcPr>
            <w:tcW w:w="137" w:type="pct"/>
            <w:shd w:val="clear" w:color="000000" w:fill="FFFFFF"/>
            <w:vAlign w:val="center"/>
          </w:tcPr>
          <w:p w14:paraId="69DD2402">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8.1</w:t>
            </w:r>
          </w:p>
        </w:tc>
        <w:tc>
          <w:tcPr>
            <w:tcW w:w="137" w:type="pct"/>
            <w:shd w:val="clear" w:color="000000" w:fill="FFFFFF"/>
            <w:vAlign w:val="center"/>
          </w:tcPr>
          <w:p w14:paraId="63BB443B">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8.2</w:t>
            </w:r>
          </w:p>
        </w:tc>
        <w:tc>
          <w:tcPr>
            <w:tcW w:w="137" w:type="pct"/>
            <w:shd w:val="clear" w:color="000000" w:fill="FFFFFF"/>
            <w:vAlign w:val="center"/>
          </w:tcPr>
          <w:p w14:paraId="22356DAB">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9.1</w:t>
            </w:r>
          </w:p>
        </w:tc>
        <w:tc>
          <w:tcPr>
            <w:tcW w:w="137" w:type="pct"/>
            <w:shd w:val="clear" w:color="000000" w:fill="FFFFFF"/>
            <w:vAlign w:val="center"/>
          </w:tcPr>
          <w:p w14:paraId="76BCF19D">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9.2</w:t>
            </w:r>
          </w:p>
        </w:tc>
        <w:tc>
          <w:tcPr>
            <w:tcW w:w="160" w:type="pct"/>
            <w:shd w:val="clear" w:color="000000" w:fill="FFFFFF"/>
            <w:vAlign w:val="center"/>
          </w:tcPr>
          <w:p w14:paraId="498E1297">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10.1</w:t>
            </w:r>
          </w:p>
        </w:tc>
        <w:tc>
          <w:tcPr>
            <w:tcW w:w="160" w:type="pct"/>
            <w:shd w:val="clear" w:color="000000" w:fill="FFFFFF"/>
            <w:vAlign w:val="center"/>
          </w:tcPr>
          <w:p w14:paraId="6A6BFCC0">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10.2</w:t>
            </w:r>
          </w:p>
        </w:tc>
        <w:tc>
          <w:tcPr>
            <w:tcW w:w="160" w:type="pct"/>
            <w:shd w:val="clear" w:color="000000" w:fill="FFFFFF"/>
            <w:vAlign w:val="center"/>
          </w:tcPr>
          <w:p w14:paraId="4BCC400B">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11.1</w:t>
            </w:r>
          </w:p>
        </w:tc>
        <w:tc>
          <w:tcPr>
            <w:tcW w:w="160" w:type="pct"/>
            <w:shd w:val="clear" w:color="000000" w:fill="FFFFFF"/>
            <w:vAlign w:val="center"/>
          </w:tcPr>
          <w:p w14:paraId="75C1CE38">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11.2</w:t>
            </w:r>
          </w:p>
        </w:tc>
        <w:tc>
          <w:tcPr>
            <w:tcW w:w="160" w:type="pct"/>
            <w:shd w:val="clear" w:color="000000" w:fill="FFFFFF"/>
            <w:vAlign w:val="center"/>
          </w:tcPr>
          <w:p w14:paraId="27112D96">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12.1</w:t>
            </w:r>
          </w:p>
        </w:tc>
        <w:tc>
          <w:tcPr>
            <w:tcW w:w="160" w:type="pct"/>
            <w:shd w:val="clear" w:color="000000" w:fill="FFFFFF"/>
            <w:vAlign w:val="center"/>
          </w:tcPr>
          <w:p w14:paraId="590E950E">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12.2</w:t>
            </w:r>
          </w:p>
        </w:tc>
      </w:tr>
      <w:tr w14:paraId="3C950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7" w:type="pct"/>
            <w:shd w:val="clear" w:color="000000" w:fill="FFFFFF"/>
            <w:vAlign w:val="center"/>
          </w:tcPr>
          <w:p w14:paraId="029F610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军事训练</w:t>
            </w:r>
          </w:p>
        </w:tc>
        <w:tc>
          <w:tcPr>
            <w:tcW w:w="136" w:type="pct"/>
            <w:shd w:val="clear" w:color="000000" w:fill="FFFFFF"/>
            <w:vAlign w:val="center"/>
          </w:tcPr>
          <w:p w14:paraId="375A8491">
            <w:pPr>
              <w:widowControl/>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36" w:type="pct"/>
            <w:shd w:val="clear" w:color="000000" w:fill="FFFFFF"/>
            <w:vAlign w:val="center"/>
          </w:tcPr>
          <w:p w14:paraId="269C708B">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36" w:type="pct"/>
            <w:shd w:val="clear" w:color="000000" w:fill="FFFFFF"/>
            <w:vAlign w:val="center"/>
          </w:tcPr>
          <w:p w14:paraId="5A964203">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36" w:type="pct"/>
            <w:shd w:val="clear" w:color="000000" w:fill="FFFFFF"/>
            <w:vAlign w:val="center"/>
          </w:tcPr>
          <w:p w14:paraId="516F4BCC">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36" w:type="pct"/>
            <w:shd w:val="clear" w:color="000000" w:fill="FFFFFF"/>
            <w:vAlign w:val="center"/>
          </w:tcPr>
          <w:p w14:paraId="35BBC1BA">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36" w:type="pct"/>
            <w:shd w:val="clear" w:color="000000" w:fill="FFFFFF"/>
            <w:vAlign w:val="center"/>
          </w:tcPr>
          <w:p w14:paraId="7F03D6A1">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37" w:type="pct"/>
            <w:shd w:val="clear" w:color="000000" w:fill="FFFFFF"/>
            <w:vAlign w:val="center"/>
          </w:tcPr>
          <w:p w14:paraId="514DEB6D">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37" w:type="pct"/>
            <w:shd w:val="clear" w:color="000000" w:fill="FFFFFF"/>
            <w:vAlign w:val="center"/>
          </w:tcPr>
          <w:p w14:paraId="354DA810">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37" w:type="pct"/>
            <w:shd w:val="clear" w:color="000000" w:fill="FFFFFF"/>
            <w:vAlign w:val="center"/>
          </w:tcPr>
          <w:p w14:paraId="7F354420">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37" w:type="pct"/>
            <w:shd w:val="clear" w:color="000000" w:fill="FFFFFF"/>
            <w:vAlign w:val="center"/>
          </w:tcPr>
          <w:p w14:paraId="3983896B">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37" w:type="pct"/>
            <w:shd w:val="clear" w:color="000000" w:fill="FFFFFF"/>
            <w:vAlign w:val="center"/>
          </w:tcPr>
          <w:p w14:paraId="063BA936">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37" w:type="pct"/>
            <w:shd w:val="clear" w:color="000000" w:fill="FFFFFF"/>
            <w:vAlign w:val="center"/>
          </w:tcPr>
          <w:p w14:paraId="39D74034">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37" w:type="pct"/>
            <w:shd w:val="clear" w:color="000000" w:fill="FFFFFF"/>
            <w:vAlign w:val="center"/>
          </w:tcPr>
          <w:p w14:paraId="11C6DE97">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37" w:type="pct"/>
            <w:shd w:val="clear" w:color="000000" w:fill="FFFFFF"/>
            <w:vAlign w:val="center"/>
          </w:tcPr>
          <w:p w14:paraId="1555F637">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37" w:type="pct"/>
            <w:shd w:val="clear" w:color="000000" w:fill="FFFFFF"/>
            <w:vAlign w:val="center"/>
          </w:tcPr>
          <w:p w14:paraId="1DD347AB">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37" w:type="pct"/>
            <w:shd w:val="clear" w:color="000000" w:fill="FFFFFF"/>
            <w:vAlign w:val="center"/>
          </w:tcPr>
          <w:p w14:paraId="4D711AA0">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37" w:type="pct"/>
            <w:shd w:val="clear" w:color="000000" w:fill="FFFFFF"/>
            <w:vAlign w:val="center"/>
          </w:tcPr>
          <w:p w14:paraId="07174C1D">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37" w:type="pct"/>
            <w:shd w:val="clear" w:color="000000" w:fill="FFFFFF"/>
            <w:vAlign w:val="center"/>
          </w:tcPr>
          <w:p w14:paraId="23CF9BCD">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37" w:type="pct"/>
            <w:shd w:val="clear" w:color="000000" w:fill="FFFFFF"/>
            <w:vAlign w:val="center"/>
          </w:tcPr>
          <w:p w14:paraId="6E98C1D7">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37" w:type="pct"/>
            <w:shd w:val="clear" w:color="000000" w:fill="FFFFFF"/>
            <w:vAlign w:val="center"/>
          </w:tcPr>
          <w:p w14:paraId="7551420C">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37" w:type="pct"/>
            <w:shd w:val="clear" w:color="000000" w:fill="FFFFFF"/>
            <w:vAlign w:val="center"/>
          </w:tcPr>
          <w:p w14:paraId="495FCAC2">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37" w:type="pct"/>
            <w:shd w:val="clear" w:color="000000" w:fill="FFFFFF"/>
            <w:vAlign w:val="center"/>
          </w:tcPr>
          <w:p w14:paraId="7AF24CD0">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37" w:type="pct"/>
            <w:shd w:val="clear" w:color="000000" w:fill="FFFFFF"/>
            <w:vAlign w:val="center"/>
          </w:tcPr>
          <w:p w14:paraId="3C79CDAF">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37" w:type="pct"/>
            <w:shd w:val="clear" w:color="000000" w:fill="FFFFFF"/>
            <w:vAlign w:val="center"/>
          </w:tcPr>
          <w:p w14:paraId="27D491CF">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37" w:type="pct"/>
            <w:shd w:val="clear" w:color="000000" w:fill="FFFFFF"/>
            <w:vAlign w:val="center"/>
          </w:tcPr>
          <w:p w14:paraId="20EA86DF">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M</w:t>
            </w:r>
          </w:p>
        </w:tc>
        <w:tc>
          <w:tcPr>
            <w:tcW w:w="137" w:type="pct"/>
            <w:shd w:val="clear" w:color="000000" w:fill="FFFFFF"/>
            <w:vAlign w:val="center"/>
          </w:tcPr>
          <w:p w14:paraId="6044D63A">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37" w:type="pct"/>
            <w:shd w:val="clear" w:color="000000" w:fill="FFFFFF"/>
            <w:vAlign w:val="center"/>
          </w:tcPr>
          <w:p w14:paraId="4BDB5845">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M</w:t>
            </w:r>
          </w:p>
        </w:tc>
        <w:tc>
          <w:tcPr>
            <w:tcW w:w="137" w:type="pct"/>
            <w:shd w:val="clear" w:color="000000" w:fill="FFFFFF"/>
            <w:vAlign w:val="center"/>
          </w:tcPr>
          <w:p w14:paraId="38D629CE">
            <w:pPr>
              <w:widowControl/>
              <w:jc w:val="center"/>
              <w:rPr>
                <w:rFonts w:ascii="Times New Roman" w:hAnsi="Times New Roman" w:eastAsia="仿宋" w:cs="Times New Roman"/>
                <w:kern w:val="0"/>
                <w:sz w:val="24"/>
                <w:szCs w:val="24"/>
              </w:rPr>
            </w:pPr>
            <w:r>
              <w:rPr>
                <w:rFonts w:ascii="Times New Roman" w:hAnsi="Times New Roman" w:eastAsia="仿宋" w:cs="Times New Roman"/>
                <w:kern w:val="0"/>
                <w:sz w:val="24"/>
                <w:szCs w:val="24"/>
              </w:rPr>
              <w:t>H</w:t>
            </w:r>
          </w:p>
        </w:tc>
        <w:tc>
          <w:tcPr>
            <w:tcW w:w="160" w:type="pct"/>
            <w:shd w:val="clear" w:color="000000" w:fill="FFFFFF"/>
            <w:vAlign w:val="center"/>
          </w:tcPr>
          <w:p w14:paraId="0B0E9C68">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60" w:type="pct"/>
            <w:shd w:val="clear" w:color="000000" w:fill="FFFFFF"/>
            <w:vAlign w:val="center"/>
          </w:tcPr>
          <w:p w14:paraId="4A92E9B8">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60" w:type="pct"/>
            <w:shd w:val="clear" w:color="000000" w:fill="FFFFFF"/>
            <w:vAlign w:val="center"/>
          </w:tcPr>
          <w:p w14:paraId="011D0A92">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60" w:type="pct"/>
            <w:shd w:val="clear" w:color="000000" w:fill="FFFFFF"/>
            <w:vAlign w:val="center"/>
          </w:tcPr>
          <w:p w14:paraId="522B2488">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60" w:type="pct"/>
            <w:shd w:val="clear" w:color="000000" w:fill="FFFFFF"/>
            <w:vAlign w:val="center"/>
          </w:tcPr>
          <w:p w14:paraId="5C2556AA">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c>
          <w:tcPr>
            <w:tcW w:w="160" w:type="pct"/>
            <w:shd w:val="clear" w:color="000000" w:fill="FFFFFF"/>
            <w:vAlign w:val="center"/>
          </w:tcPr>
          <w:p w14:paraId="1F7A9439">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　</w:t>
            </w:r>
          </w:p>
        </w:tc>
      </w:tr>
      <w:tr w14:paraId="58D89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7" w:type="pct"/>
            <w:shd w:val="clear" w:color="000000" w:fill="FFFFFF"/>
            <w:vAlign w:val="center"/>
          </w:tcPr>
          <w:p w14:paraId="3C564D2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形势与政策</w:t>
            </w:r>
          </w:p>
        </w:tc>
        <w:tc>
          <w:tcPr>
            <w:tcW w:w="136" w:type="pct"/>
            <w:shd w:val="clear" w:color="000000" w:fill="FFFFFF"/>
            <w:vAlign w:val="center"/>
          </w:tcPr>
          <w:p w14:paraId="55DB92A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3972D8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39BA416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396AD59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290FA4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EDDD89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FCA390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BFA68C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093879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6C4B2A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3055BA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F99B9A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7735CE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FBF2C8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41D375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FE1439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FEB1E8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9FDC6C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7BF959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BD983E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2A6703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62CB1E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BB180F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3ACAD3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27CEC2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5D7C1BE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D46A22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9C70E4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47B937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3D5BFC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A2B3D4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60" w:type="pct"/>
            <w:shd w:val="clear" w:color="000000" w:fill="FFFFFF"/>
            <w:vAlign w:val="center"/>
          </w:tcPr>
          <w:p w14:paraId="37DB0D5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99C553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D7E142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r>
      <w:tr w14:paraId="28AAD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7" w:type="pct"/>
            <w:shd w:val="clear" w:color="000000" w:fill="FFFFFF"/>
            <w:vAlign w:val="center"/>
          </w:tcPr>
          <w:p w14:paraId="0782EDD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大学英语</w:t>
            </w:r>
          </w:p>
        </w:tc>
        <w:tc>
          <w:tcPr>
            <w:tcW w:w="136" w:type="pct"/>
            <w:shd w:val="clear" w:color="000000" w:fill="FFFFFF"/>
            <w:vAlign w:val="center"/>
          </w:tcPr>
          <w:p w14:paraId="44EB81B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9DC01D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83EEC4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0FAED2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567F19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7FAB14B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1460CB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763964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289506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8DD554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E1C8B6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81D0B1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D3F6A4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4DD792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F7E29C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614C7B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63EF2B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7F2A05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1FDEA4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511298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E73701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DA118B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83D50C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3510CF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76BCAA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D496D5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4F456D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CB3F40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EA4C74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27D741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60" w:type="pct"/>
            <w:shd w:val="clear" w:color="000000" w:fill="FFFFFF"/>
            <w:vAlign w:val="center"/>
          </w:tcPr>
          <w:p w14:paraId="41DC526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3C52196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34A5520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60" w:type="pct"/>
            <w:shd w:val="clear" w:color="000000" w:fill="FFFFFF"/>
            <w:vAlign w:val="center"/>
          </w:tcPr>
          <w:p w14:paraId="454950B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6396F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7" w:type="pct"/>
            <w:shd w:val="clear" w:color="000000" w:fill="FFFFFF"/>
            <w:vAlign w:val="center"/>
          </w:tcPr>
          <w:p w14:paraId="3DDA91D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大学体育</w:t>
            </w:r>
          </w:p>
        </w:tc>
        <w:tc>
          <w:tcPr>
            <w:tcW w:w="136" w:type="pct"/>
            <w:shd w:val="clear" w:color="000000" w:fill="FFFFFF"/>
            <w:vAlign w:val="center"/>
          </w:tcPr>
          <w:p w14:paraId="0519AF7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456C165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EA2838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B9C2C5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15E6AE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E37596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C6DEDE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04CB22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95C3A7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23BEA6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F9D59D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28BC1A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69100E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3DB901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9332F0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B9FD84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E386F8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61AC10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B6B9AC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A1DCCD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4471F7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78E817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109109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3CE355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8E1253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05CB9C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7" w:type="pct"/>
            <w:shd w:val="clear" w:color="000000" w:fill="FFFFFF"/>
            <w:vAlign w:val="center"/>
          </w:tcPr>
          <w:p w14:paraId="4050774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69FD23D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F55577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809079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D75B8E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8441A0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7A8B9F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EF3372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6B43E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217" w:type="pct"/>
            <w:shd w:val="clear" w:color="000000" w:fill="FFFFFF"/>
            <w:vAlign w:val="center"/>
          </w:tcPr>
          <w:p w14:paraId="328BC62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毛泽东思想与中国特色社会主义理论体系概论</w:t>
            </w:r>
          </w:p>
        </w:tc>
        <w:tc>
          <w:tcPr>
            <w:tcW w:w="136" w:type="pct"/>
            <w:shd w:val="clear" w:color="000000" w:fill="FFFFFF"/>
            <w:vAlign w:val="center"/>
          </w:tcPr>
          <w:p w14:paraId="373D8B6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4F19C1F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A32E88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7E0EC3E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77D63D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406CAF9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498DDF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78829B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DB53B4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CAFFEE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6D334F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FA3DF6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CBDDC3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AB6F2F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794C42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135E9C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C5565E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3344CF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879F3D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98CD4B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AC9B7F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57A2604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B53976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0E2F7B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E46306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7" w:type="pct"/>
            <w:shd w:val="clear" w:color="000000" w:fill="FFFFFF"/>
            <w:vAlign w:val="center"/>
          </w:tcPr>
          <w:p w14:paraId="25BAA73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4AEE39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45E118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7D3B45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3FBB872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83D2A4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D8ACAD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094820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C4D445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19E5F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7" w:type="pct"/>
            <w:shd w:val="clear" w:color="000000" w:fill="FFFFFF"/>
            <w:vAlign w:val="center"/>
          </w:tcPr>
          <w:p w14:paraId="266FDF7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马克思主义基本原理概论</w:t>
            </w:r>
          </w:p>
        </w:tc>
        <w:tc>
          <w:tcPr>
            <w:tcW w:w="136" w:type="pct"/>
            <w:shd w:val="clear" w:color="000000" w:fill="FFFFFF"/>
            <w:vAlign w:val="center"/>
          </w:tcPr>
          <w:p w14:paraId="2CDD8EA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4AB6B17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DC3651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C0B1AE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4113ABB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AAF743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80AD2B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242F48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DAA9E8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5916F1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75EFC4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201EBF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EC736D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B8F4EC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3CD875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ECD57F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6B560C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74E59E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3DCDCA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B0A8AD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E7CA06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E22BB3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5758D2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29B5701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09997B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0F5E294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A61CAC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4AC18A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60" w:type="pct"/>
            <w:shd w:val="clear" w:color="000000" w:fill="FFFFFF"/>
            <w:vAlign w:val="center"/>
          </w:tcPr>
          <w:p w14:paraId="593B27B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D6EADC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A0CBA0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54879A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86ED0F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E540F9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2CBC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7" w:type="pct"/>
            <w:shd w:val="clear" w:color="000000" w:fill="FFFFFF"/>
            <w:vAlign w:val="center"/>
          </w:tcPr>
          <w:p w14:paraId="25D2A61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习近平新时代中国特色社会主义思想概论</w:t>
            </w:r>
          </w:p>
        </w:tc>
        <w:tc>
          <w:tcPr>
            <w:tcW w:w="136" w:type="pct"/>
            <w:shd w:val="clear" w:color="000000" w:fill="FFFFFF"/>
            <w:vAlign w:val="center"/>
          </w:tcPr>
          <w:p w14:paraId="1D3BC5D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9215CA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FECA8E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518297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AFA9C2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B44942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0F460C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A3280F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E8B9F6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D6E706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0DB1EB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13669F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F8CCD0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7A24F4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8C8001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BB7DC5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78C4D1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C757B1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200DDA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643381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BCB92A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BC6421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0FE297B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2E3312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0E09D2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3FA873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5D2123F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B6E7BC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3890279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D4C781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9A8043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DB58C9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8E0417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E3B872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76B8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7" w:type="pct"/>
            <w:shd w:val="clear" w:color="000000" w:fill="FFFFFF"/>
            <w:vAlign w:val="center"/>
          </w:tcPr>
          <w:p w14:paraId="67EC885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中国近现代史纲要</w:t>
            </w:r>
          </w:p>
        </w:tc>
        <w:tc>
          <w:tcPr>
            <w:tcW w:w="136" w:type="pct"/>
            <w:shd w:val="clear" w:color="000000" w:fill="FFFFFF"/>
            <w:vAlign w:val="center"/>
          </w:tcPr>
          <w:p w14:paraId="7837731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246C1A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F80C39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39DD5FF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7CB74FE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F826F6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9F955C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D5CA17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5AA1FF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A998EF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00D743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F30327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70C692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229DA6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AAD4D5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57D7A1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9C1C2F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962167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305843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5AD09E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A62461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728231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9D72CC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EDDBF0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BF78A8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7" w:type="pct"/>
            <w:shd w:val="clear" w:color="000000" w:fill="FFFFFF"/>
            <w:vAlign w:val="center"/>
          </w:tcPr>
          <w:p w14:paraId="528A1BF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7605C3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6BDFF9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60" w:type="pct"/>
            <w:shd w:val="clear" w:color="000000" w:fill="FFFFFF"/>
            <w:vAlign w:val="center"/>
          </w:tcPr>
          <w:p w14:paraId="2202653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0F205B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FD2E8D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93A8CD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63AECB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60" w:type="pct"/>
            <w:shd w:val="clear" w:color="000000" w:fill="FFFFFF"/>
            <w:vAlign w:val="center"/>
          </w:tcPr>
          <w:p w14:paraId="3D9776E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5843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7" w:type="pct"/>
            <w:shd w:val="clear" w:color="000000" w:fill="FFFFFF"/>
            <w:vAlign w:val="center"/>
          </w:tcPr>
          <w:p w14:paraId="1B3322B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思想道德与法制</w:t>
            </w:r>
          </w:p>
        </w:tc>
        <w:tc>
          <w:tcPr>
            <w:tcW w:w="136" w:type="pct"/>
            <w:shd w:val="clear" w:color="000000" w:fill="FFFFFF"/>
            <w:vAlign w:val="center"/>
          </w:tcPr>
          <w:p w14:paraId="13C84DD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65F8FF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B21F20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04F02D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722B9A3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DC8E43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EE8C45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2C1F33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59C26C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28850C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28F836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6B137E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7BB3E5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5534EC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801BA2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54E407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60B926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4FB973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2E3E15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B484BF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F9878D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276085A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CF5392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69F72C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E03FB3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9C83CA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61CC835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DD6F61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3AACDD7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4B95F7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69069B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D356E2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5CE7BC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D6F0C9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2797F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7" w:type="pct"/>
            <w:shd w:val="clear" w:color="000000" w:fill="FFFFFF"/>
            <w:vAlign w:val="center"/>
          </w:tcPr>
          <w:p w14:paraId="30A7B74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军事理论</w:t>
            </w:r>
          </w:p>
        </w:tc>
        <w:tc>
          <w:tcPr>
            <w:tcW w:w="136" w:type="pct"/>
            <w:shd w:val="clear" w:color="000000" w:fill="FFFFFF"/>
            <w:vAlign w:val="center"/>
          </w:tcPr>
          <w:p w14:paraId="2D2FFE8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5438C8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B7305F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76B79B6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7CD2C39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3CA6892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BE80BB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016129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9D4240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A767C5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E8D6CC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293C1B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97BBA7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AAD1C0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E1A381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EE7105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169C95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25F021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1E068F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927136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B1F800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27F55D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A0C4BD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4C6DFF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C8B8EB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0EE662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7" w:type="pct"/>
            <w:shd w:val="clear" w:color="000000" w:fill="FFFFFF"/>
            <w:vAlign w:val="center"/>
          </w:tcPr>
          <w:p w14:paraId="74D1F36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7" w:type="pct"/>
            <w:shd w:val="clear" w:color="000000" w:fill="FFFFFF"/>
            <w:vAlign w:val="center"/>
          </w:tcPr>
          <w:p w14:paraId="3573C5A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3573897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C6C76B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813FD7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1EF78A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AF5526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066ECD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6BEAD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7" w:type="pct"/>
            <w:shd w:val="clear" w:color="000000" w:fill="FFFFFF"/>
            <w:vAlign w:val="center"/>
          </w:tcPr>
          <w:p w14:paraId="0D1E33C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大学生劳动教育</w:t>
            </w:r>
          </w:p>
        </w:tc>
        <w:tc>
          <w:tcPr>
            <w:tcW w:w="136" w:type="pct"/>
            <w:shd w:val="clear" w:color="000000" w:fill="FFFFFF"/>
            <w:vAlign w:val="center"/>
          </w:tcPr>
          <w:p w14:paraId="5AB573D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7E2B014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2DD2E1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A3E7A8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9EF7A2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32D7C8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30F7C3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41D522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3E4710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DD1573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30A9C0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90FF52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43DDA9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3F8073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D395E1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CDC3A8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7BF200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A3C2FC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20144C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5B8403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884411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4C3032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85C523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8CA447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2B1968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1E9425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CA3CAE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2AB764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60" w:type="pct"/>
            <w:shd w:val="clear" w:color="000000" w:fill="FFFFFF"/>
            <w:vAlign w:val="center"/>
          </w:tcPr>
          <w:p w14:paraId="46E464E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2FF716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CADFF1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A20EA0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BBFF1D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60" w:type="pct"/>
            <w:shd w:val="clear" w:color="000000" w:fill="FFFFFF"/>
            <w:vAlign w:val="center"/>
          </w:tcPr>
          <w:p w14:paraId="0DAE1F1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1D84F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7" w:type="pct"/>
            <w:shd w:val="clear" w:color="000000" w:fill="FFFFFF"/>
            <w:vAlign w:val="center"/>
          </w:tcPr>
          <w:p w14:paraId="2C6733C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大学生心理健康</w:t>
            </w:r>
          </w:p>
        </w:tc>
        <w:tc>
          <w:tcPr>
            <w:tcW w:w="136" w:type="pct"/>
            <w:shd w:val="clear" w:color="000000" w:fill="FFFFFF"/>
            <w:vAlign w:val="center"/>
          </w:tcPr>
          <w:p w14:paraId="0E3A8AF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76F1597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401946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BA7F8F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60797C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C56FBB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003ABC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7E25E7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24DEAC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234676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F710A0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E9B1BD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F87EAC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C4604A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52D04A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B179AC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398F17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D7579F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ED5CBA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AF1CED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998981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3E0ECA7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879646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40EDB2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8FB39E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8E9CDC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2C882A3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EC8D23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935EF2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523D32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A67627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B3A5CE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90A0D2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1A7CD8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65C6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7" w:type="pct"/>
            <w:shd w:val="clear" w:color="000000" w:fill="FFFFFF"/>
            <w:vAlign w:val="center"/>
          </w:tcPr>
          <w:p w14:paraId="1077F9A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现代企业管理</w:t>
            </w:r>
          </w:p>
        </w:tc>
        <w:tc>
          <w:tcPr>
            <w:tcW w:w="136" w:type="pct"/>
            <w:shd w:val="clear" w:color="000000" w:fill="FFFFFF"/>
            <w:vAlign w:val="center"/>
          </w:tcPr>
          <w:p w14:paraId="65B1E8C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753BFFB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9CDAA0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1FFCDE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4D8A826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5B8F2A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3419D4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73A7D0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9DAB0F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5C485B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F4BADD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55875C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DAA61D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C78C1E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FB2E53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D0FB72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EF26D5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55AA84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1F7AD8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5C8CAD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319854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51B987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EB5D21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04AB98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DBBD70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A349B0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F2C4EE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71DCF62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4DCDD8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82BABC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E6AF24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60" w:type="pct"/>
            <w:shd w:val="clear" w:color="000000" w:fill="FFFFFF"/>
            <w:vAlign w:val="center"/>
          </w:tcPr>
          <w:p w14:paraId="17DD4B9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60" w:type="pct"/>
            <w:shd w:val="clear" w:color="000000" w:fill="FFFFFF"/>
            <w:vAlign w:val="center"/>
          </w:tcPr>
          <w:p w14:paraId="1FAA73F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92FB1D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2FF1D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7" w:type="pct"/>
            <w:shd w:val="clear" w:color="000000" w:fill="FFFFFF"/>
            <w:vAlign w:val="center"/>
          </w:tcPr>
          <w:p w14:paraId="7A59C42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高等数学</w:t>
            </w:r>
            <w:r>
              <w:rPr>
                <w:rFonts w:ascii="Times New Roman" w:hAnsi="Times New Roman" w:eastAsia="宋体" w:cs="Times New Roman"/>
                <w:kern w:val="0"/>
                <w:sz w:val="18"/>
                <w:szCs w:val="18"/>
              </w:rPr>
              <w:t>A</w:t>
            </w:r>
          </w:p>
        </w:tc>
        <w:tc>
          <w:tcPr>
            <w:tcW w:w="136" w:type="pct"/>
            <w:shd w:val="clear" w:color="000000" w:fill="FFFFFF"/>
            <w:vAlign w:val="center"/>
          </w:tcPr>
          <w:p w14:paraId="60C6F65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6" w:type="pct"/>
            <w:shd w:val="clear" w:color="000000" w:fill="FFFFFF"/>
            <w:vAlign w:val="center"/>
          </w:tcPr>
          <w:p w14:paraId="4BE5504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3745AA7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6A9FFB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42C49AF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B7A2DD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93D030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64A9AAF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C10788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EECD91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F511F7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6312FC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80403A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D0CBCE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CB82D0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0A4657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DD4A2A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170AB3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A65795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1ED751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DB2F0A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4C791C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72F9DC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8C6025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F548BE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9884E5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D328AF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70A0F7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7FFBA5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89D913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3FD81E7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1161D1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865DA7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67BA18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3BF87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7" w:type="pct"/>
            <w:shd w:val="clear" w:color="000000" w:fill="FFFFFF"/>
            <w:vAlign w:val="center"/>
          </w:tcPr>
          <w:p w14:paraId="6B842F1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大学物理</w:t>
            </w:r>
            <w:r>
              <w:rPr>
                <w:rFonts w:ascii="Times New Roman" w:hAnsi="Times New Roman" w:eastAsia="宋体" w:cs="Times New Roman"/>
                <w:kern w:val="0"/>
                <w:sz w:val="18"/>
                <w:szCs w:val="18"/>
              </w:rPr>
              <w:t>B</w:t>
            </w:r>
          </w:p>
        </w:tc>
        <w:tc>
          <w:tcPr>
            <w:tcW w:w="136" w:type="pct"/>
            <w:shd w:val="clear" w:color="000000" w:fill="FFFFFF"/>
            <w:vAlign w:val="center"/>
          </w:tcPr>
          <w:p w14:paraId="491089D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6" w:type="pct"/>
            <w:shd w:val="clear" w:color="000000" w:fill="FFFFFF"/>
            <w:vAlign w:val="center"/>
          </w:tcPr>
          <w:p w14:paraId="1A858F6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0DBD53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C8E59B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C13D18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7F5A66B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A241EB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66BAA22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0EB85F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67E24E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059734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2A9273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E52457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53EDF9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81447A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D0E649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C356C7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88EDDE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BE2F9F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D9C9B4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BFCBF4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A42657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03ACD2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ADC81D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86D216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DA7CE5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9A338C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5C69A2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F141B1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160FEA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3117164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DBE7D2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FD344E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7087EE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3322C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7" w:type="pct"/>
            <w:shd w:val="clear" w:color="000000" w:fill="FFFFFF"/>
            <w:vAlign w:val="center"/>
          </w:tcPr>
          <w:p w14:paraId="46691F3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大学物理实验</w:t>
            </w:r>
          </w:p>
        </w:tc>
        <w:tc>
          <w:tcPr>
            <w:tcW w:w="136" w:type="pct"/>
            <w:shd w:val="clear" w:color="000000" w:fill="FFFFFF"/>
            <w:vAlign w:val="center"/>
          </w:tcPr>
          <w:p w14:paraId="49DF060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BF60E5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7991A98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4216C2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713F9C7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3061675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3C5D80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7FE896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AEAC32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B4CD38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D5BDCB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82EA62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0A8176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B97AFE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543FBB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C1BC02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7" w:type="pct"/>
            <w:shd w:val="clear" w:color="000000" w:fill="FFFFFF"/>
            <w:vAlign w:val="center"/>
          </w:tcPr>
          <w:p w14:paraId="2FA7152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7E408A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22C0BE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ED1DA6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3B4D62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B8827C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16ACB1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8FD39D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5A0F82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B5D9A2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0EFD92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C69B6B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E9310E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3AFD1F6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BAA7AF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63B8F8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5FDD9F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69F2A3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3ECA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7" w:type="pct"/>
            <w:shd w:val="clear" w:color="000000" w:fill="FFFFFF"/>
            <w:vAlign w:val="center"/>
          </w:tcPr>
          <w:p w14:paraId="5862BA8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线性代数</w:t>
            </w:r>
          </w:p>
        </w:tc>
        <w:tc>
          <w:tcPr>
            <w:tcW w:w="136" w:type="pct"/>
            <w:shd w:val="clear" w:color="000000" w:fill="FFFFFF"/>
            <w:vAlign w:val="center"/>
          </w:tcPr>
          <w:p w14:paraId="5E99976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6" w:type="pct"/>
            <w:shd w:val="clear" w:color="000000" w:fill="FFFFFF"/>
            <w:vAlign w:val="center"/>
          </w:tcPr>
          <w:p w14:paraId="4552B25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08FD47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78D5FF6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44B3815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35758A3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94384B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7" w:type="pct"/>
            <w:shd w:val="clear" w:color="000000" w:fill="FFFFFF"/>
            <w:vAlign w:val="center"/>
          </w:tcPr>
          <w:p w14:paraId="2E47578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1F63B1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E46127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140082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0866AC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FBA681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D3855D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541A28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205AA5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E65223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8DDE0C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304515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7B1286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268FC2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09DFEC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843918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3339AB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DC3968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371B0E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B9C3FD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449341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75FC67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04DD65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523AA6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44D2E7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FFCC64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3F4E6D7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6472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7" w:type="pct"/>
            <w:shd w:val="clear" w:color="000000" w:fill="FFFFFF"/>
            <w:vAlign w:val="center"/>
          </w:tcPr>
          <w:p w14:paraId="00899BF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概率论与数理统计</w:t>
            </w:r>
          </w:p>
        </w:tc>
        <w:tc>
          <w:tcPr>
            <w:tcW w:w="136" w:type="pct"/>
            <w:shd w:val="clear" w:color="000000" w:fill="FFFFFF"/>
            <w:vAlign w:val="center"/>
          </w:tcPr>
          <w:p w14:paraId="3A3035F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6" w:type="pct"/>
            <w:shd w:val="clear" w:color="000000" w:fill="FFFFFF"/>
            <w:vAlign w:val="center"/>
          </w:tcPr>
          <w:p w14:paraId="6693B85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4C131AC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3F7EB5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90D0DC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74D7421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10F7DA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7" w:type="pct"/>
            <w:shd w:val="clear" w:color="000000" w:fill="FFFFFF"/>
            <w:vAlign w:val="center"/>
          </w:tcPr>
          <w:p w14:paraId="4A53DE3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E808B1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464F5F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03D64F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E5830C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854073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AA61A1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144561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5A6EFB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0463C9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18EED7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338665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5BBD4D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1E18B9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4B4AB8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225DA3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131AEA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A06E0E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4EE4D9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5236DA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B316FC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329B4C7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AD22DA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3C2E3C2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4C59D5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3C33281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196E23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7C4C8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7" w:type="pct"/>
            <w:shd w:val="clear" w:color="000000" w:fill="FFFFFF"/>
            <w:vAlign w:val="center"/>
          </w:tcPr>
          <w:p w14:paraId="04B9D01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工程图学</w:t>
            </w:r>
            <w:r>
              <w:rPr>
                <w:rFonts w:ascii="Times New Roman" w:hAnsi="Times New Roman" w:eastAsia="宋体" w:cs="Times New Roman"/>
                <w:kern w:val="0"/>
                <w:sz w:val="18"/>
                <w:szCs w:val="18"/>
              </w:rPr>
              <w:t>C</w:t>
            </w:r>
          </w:p>
        </w:tc>
        <w:tc>
          <w:tcPr>
            <w:tcW w:w="136" w:type="pct"/>
            <w:shd w:val="clear" w:color="000000" w:fill="FFFFFF"/>
            <w:vAlign w:val="center"/>
          </w:tcPr>
          <w:p w14:paraId="67708B5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39EA76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8880A1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75F88DC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B64725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3784873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245427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613D37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1A4E01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D3593F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7" w:type="pct"/>
            <w:shd w:val="clear" w:color="000000" w:fill="FFFFFF"/>
            <w:vAlign w:val="center"/>
          </w:tcPr>
          <w:p w14:paraId="1B7B559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5900F7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2AD771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3BE455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576AC8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4C5073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5B38D5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4424F2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EE41B8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7" w:type="pct"/>
            <w:shd w:val="clear" w:color="000000" w:fill="FFFFFF"/>
            <w:noWrap/>
            <w:vAlign w:val="center"/>
          </w:tcPr>
          <w:p w14:paraId="00011471">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　</w:t>
            </w:r>
          </w:p>
        </w:tc>
        <w:tc>
          <w:tcPr>
            <w:tcW w:w="137" w:type="pct"/>
            <w:shd w:val="clear" w:color="000000" w:fill="FFFFFF"/>
            <w:vAlign w:val="center"/>
          </w:tcPr>
          <w:p w14:paraId="4479D2F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09F5C7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CAB504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333376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EE0C66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02742E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D3EF66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37ECC3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26E3AA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9CD8B4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D654F5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2A215C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3F29295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9249A9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5FC0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7" w:type="pct"/>
            <w:shd w:val="clear" w:color="000000" w:fill="FFFFFF"/>
            <w:vAlign w:val="center"/>
          </w:tcPr>
          <w:p w14:paraId="1E7D57B2">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C/C++</w:t>
            </w:r>
            <w:r>
              <w:rPr>
                <w:rFonts w:hint="eastAsia" w:ascii="宋体" w:hAnsi="宋体" w:eastAsia="宋体" w:cs="Times New Roman"/>
                <w:kern w:val="0"/>
                <w:sz w:val="18"/>
                <w:szCs w:val="18"/>
              </w:rPr>
              <w:t>语言程序设计</w:t>
            </w:r>
          </w:p>
        </w:tc>
        <w:tc>
          <w:tcPr>
            <w:tcW w:w="136" w:type="pct"/>
            <w:shd w:val="clear" w:color="000000" w:fill="FFFFFF"/>
            <w:vAlign w:val="center"/>
          </w:tcPr>
          <w:p w14:paraId="4999FEB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33CE5F8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F342AE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F5E4D0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3FBE34C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7EFC70D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581D62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1024FB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0BA0C3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C7415F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C7B791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7" w:type="pct"/>
            <w:shd w:val="clear" w:color="000000" w:fill="FFFFFF"/>
            <w:vAlign w:val="center"/>
          </w:tcPr>
          <w:p w14:paraId="57E1A22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616859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90EC58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6BC61D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402963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249109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7" w:type="pct"/>
            <w:shd w:val="clear" w:color="000000" w:fill="FFFFFF"/>
            <w:vAlign w:val="center"/>
          </w:tcPr>
          <w:p w14:paraId="680E90F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1DCA70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7" w:type="pct"/>
            <w:shd w:val="clear" w:color="000000" w:fill="FFFFFF"/>
            <w:noWrap/>
            <w:vAlign w:val="center"/>
          </w:tcPr>
          <w:p w14:paraId="59009A13">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　</w:t>
            </w:r>
          </w:p>
        </w:tc>
        <w:tc>
          <w:tcPr>
            <w:tcW w:w="137" w:type="pct"/>
            <w:shd w:val="clear" w:color="000000" w:fill="FFFFFF"/>
            <w:vAlign w:val="center"/>
          </w:tcPr>
          <w:p w14:paraId="07239F4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CA2082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F1EFA0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26B048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E98D5F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854CC9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83A1D6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88753C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AA7000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3B989A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FE2957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28D199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A1AF55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742FBB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241F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7" w:type="pct"/>
            <w:shd w:val="clear" w:color="000000" w:fill="FFFFFF"/>
            <w:vAlign w:val="center"/>
          </w:tcPr>
          <w:p w14:paraId="021010A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电子科学与技术专业新生研讨课</w:t>
            </w:r>
          </w:p>
        </w:tc>
        <w:tc>
          <w:tcPr>
            <w:tcW w:w="136" w:type="pct"/>
            <w:shd w:val="clear" w:color="000000" w:fill="FFFFFF"/>
            <w:vAlign w:val="center"/>
          </w:tcPr>
          <w:p w14:paraId="3D5A771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29739D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E93F74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D83364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DC59AC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70CEC5F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78D652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66D791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0CAE92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35F64C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DAAA19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6067ED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23C323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A5ECEA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22ACDB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F2382D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05E0D0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3277B0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CA6693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71F685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AF32AD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DBEAA3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695818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00963D9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EC633E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4C31C6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C24C8A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A32D08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3A77889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6BFDAC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60" w:type="pct"/>
            <w:shd w:val="clear" w:color="000000" w:fill="FFFFFF"/>
            <w:vAlign w:val="center"/>
          </w:tcPr>
          <w:p w14:paraId="5937E60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0811C3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424839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7D8D2E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r>
      <w:tr w14:paraId="15743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7" w:type="pct"/>
            <w:shd w:val="clear" w:color="000000" w:fill="FFFFFF"/>
            <w:vAlign w:val="center"/>
          </w:tcPr>
          <w:p w14:paraId="74A33B4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创新创业基础</w:t>
            </w:r>
          </w:p>
        </w:tc>
        <w:tc>
          <w:tcPr>
            <w:tcW w:w="136" w:type="pct"/>
            <w:shd w:val="clear" w:color="000000" w:fill="FFFFFF"/>
            <w:vAlign w:val="center"/>
          </w:tcPr>
          <w:p w14:paraId="35251A2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B695FF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4492CAF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4E80352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782E19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3155D4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5A9786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17D56B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075A7D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CB5B84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26A6FD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850E62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29AC46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66D99E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5B52D3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295A1E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171EB5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A5E7E8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629395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68A9EB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EF6DA7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F2721B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B44CB9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943012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A8EF4F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958F82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535E2F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F51DB6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25BC46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58B960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60" w:type="pct"/>
            <w:shd w:val="clear" w:color="000000" w:fill="FFFFFF"/>
            <w:vAlign w:val="center"/>
          </w:tcPr>
          <w:p w14:paraId="1706DA3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CEE43B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60" w:type="pct"/>
            <w:shd w:val="clear" w:color="000000" w:fill="FFFFFF"/>
            <w:vAlign w:val="center"/>
          </w:tcPr>
          <w:p w14:paraId="5BA9F96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60" w:type="pct"/>
            <w:shd w:val="clear" w:color="000000" w:fill="FFFFFF"/>
            <w:vAlign w:val="center"/>
          </w:tcPr>
          <w:p w14:paraId="22D30BB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29FD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7" w:type="pct"/>
            <w:shd w:val="clear" w:color="000000" w:fill="FFFFFF"/>
            <w:vAlign w:val="center"/>
          </w:tcPr>
          <w:p w14:paraId="2734562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电路分析基础</w:t>
            </w:r>
          </w:p>
        </w:tc>
        <w:tc>
          <w:tcPr>
            <w:tcW w:w="136" w:type="pct"/>
            <w:shd w:val="clear" w:color="000000" w:fill="FFFFFF"/>
            <w:vAlign w:val="center"/>
          </w:tcPr>
          <w:p w14:paraId="1DD9A93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423CE89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6" w:type="pct"/>
            <w:shd w:val="clear" w:color="000000" w:fill="FFFFFF"/>
            <w:vAlign w:val="center"/>
          </w:tcPr>
          <w:p w14:paraId="35B495C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BE26C0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8570AA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E3FA46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1A93863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890FB2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D007EE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7106AE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BE2391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0B44BD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FCF65C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28167B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97526E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E617D8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7" w:type="pct"/>
            <w:shd w:val="clear" w:color="000000" w:fill="FFFFFF"/>
            <w:vAlign w:val="center"/>
          </w:tcPr>
          <w:p w14:paraId="4D1A4EB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54A505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EF90A9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318662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A12AB9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94DDB7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AE9F8C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CFA47E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8A65A8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0EC3B3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1A9B4E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68EEE9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46418C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F17892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4F53E2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F5D9B8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525846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B5654B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0DBB5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7" w:type="pct"/>
            <w:shd w:val="clear" w:color="000000" w:fill="FFFFFF"/>
            <w:vAlign w:val="center"/>
          </w:tcPr>
          <w:p w14:paraId="062C3BD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模拟电子技术基础</w:t>
            </w:r>
          </w:p>
        </w:tc>
        <w:tc>
          <w:tcPr>
            <w:tcW w:w="136" w:type="pct"/>
            <w:shd w:val="clear" w:color="000000" w:fill="FFFFFF"/>
            <w:vAlign w:val="center"/>
          </w:tcPr>
          <w:p w14:paraId="6A01923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952DDE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6" w:type="pct"/>
            <w:shd w:val="clear" w:color="000000" w:fill="FFFFFF"/>
            <w:vAlign w:val="center"/>
          </w:tcPr>
          <w:p w14:paraId="5B18FC2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88D63D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33B1D0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DD434D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30FBB32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315E9D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AB7C54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718F4A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36EE17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FCD806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9C3E34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AF22DC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7D2D3C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4E12704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46918A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EE26FA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FE1C54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35A722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FD982C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67AF2D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5C4220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05AA8F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1118CB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950E33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F28689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C40BBD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A72613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107A96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DF9F5D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959CA1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4A9E38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48A03A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5551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7" w:type="pct"/>
            <w:shd w:val="clear" w:color="000000" w:fill="FFFFFF"/>
            <w:vAlign w:val="center"/>
          </w:tcPr>
          <w:p w14:paraId="67743E17">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数字逻辑电路</w:t>
            </w:r>
          </w:p>
        </w:tc>
        <w:tc>
          <w:tcPr>
            <w:tcW w:w="136" w:type="pct"/>
            <w:shd w:val="clear" w:color="000000" w:fill="FFFFFF"/>
            <w:vAlign w:val="center"/>
          </w:tcPr>
          <w:p w14:paraId="717EF66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EBEFB5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FBE496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6" w:type="pct"/>
            <w:shd w:val="clear" w:color="000000" w:fill="FFFFFF"/>
            <w:vAlign w:val="center"/>
          </w:tcPr>
          <w:p w14:paraId="7212986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4E6CC8A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3E59D16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16C270F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C74C82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72FC69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EE1F50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D810E0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B03837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0D69E0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478744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C12124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1C52F32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546C0B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65CD48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251E58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AE0608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CE358F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8D8810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4DBA59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96C71D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05812C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DD6508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1DC809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33E257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230A6A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F75BBF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2B7E8C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46A57D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EB9820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3DBEA1C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1F3B9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7" w:type="pct"/>
            <w:shd w:val="clear" w:color="000000" w:fill="FFFFFF"/>
            <w:vAlign w:val="center"/>
          </w:tcPr>
          <w:p w14:paraId="2E26ACF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数学物理方法</w:t>
            </w:r>
          </w:p>
        </w:tc>
        <w:tc>
          <w:tcPr>
            <w:tcW w:w="136" w:type="pct"/>
            <w:shd w:val="clear" w:color="000000" w:fill="FFFFFF"/>
            <w:vAlign w:val="center"/>
          </w:tcPr>
          <w:p w14:paraId="1CC77BB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BE112F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6" w:type="pct"/>
            <w:shd w:val="clear" w:color="000000" w:fill="FFFFFF"/>
            <w:vAlign w:val="center"/>
          </w:tcPr>
          <w:p w14:paraId="74A1432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99A1C9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846A1A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8B40EE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1EACBD9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3F10AA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131FA7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56171C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655D57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5EC67E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95B62B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1E7A14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E224E7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52853B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720675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128BEC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32CD50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9F45DF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EC63F2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670797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3F128C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5B5D32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B73355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DD3570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FBF69E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D4DED2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18EBF4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C4D4B7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C55801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7205E2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FC8EFE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AA88D2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36E35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7" w:type="pct"/>
            <w:shd w:val="clear" w:color="000000" w:fill="FFFFFF"/>
            <w:vAlign w:val="center"/>
          </w:tcPr>
          <w:p w14:paraId="4B98F45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单片机与嵌入式系统</w:t>
            </w:r>
          </w:p>
        </w:tc>
        <w:tc>
          <w:tcPr>
            <w:tcW w:w="136" w:type="pct"/>
            <w:shd w:val="clear" w:color="000000" w:fill="FFFFFF"/>
            <w:vAlign w:val="center"/>
          </w:tcPr>
          <w:p w14:paraId="45E1D50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3B6C60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5D731B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6" w:type="pct"/>
            <w:shd w:val="clear" w:color="000000" w:fill="FFFFFF"/>
            <w:vAlign w:val="center"/>
          </w:tcPr>
          <w:p w14:paraId="7B9AFE0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410A73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DEAC97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33F725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412F9A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6FF76E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181252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27A391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55ECA92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32224C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FEA619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DAF337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556A3C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7D564E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08BDAF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305B02C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E87559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8EBDAB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B31D22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157124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4661DC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C90C37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8A78F5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F33A22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AE1657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3FDC31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932532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AACB42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E87B30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6EBE73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312E4E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57073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7" w:type="pct"/>
            <w:shd w:val="clear" w:color="000000" w:fill="FFFFFF"/>
            <w:vAlign w:val="center"/>
          </w:tcPr>
          <w:p w14:paraId="4B91BDF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微机原理与应用</w:t>
            </w:r>
          </w:p>
        </w:tc>
        <w:tc>
          <w:tcPr>
            <w:tcW w:w="136" w:type="pct"/>
            <w:shd w:val="clear" w:color="000000" w:fill="FFFFFF"/>
            <w:vAlign w:val="center"/>
          </w:tcPr>
          <w:p w14:paraId="31316D5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03BAC4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C4D9A5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6" w:type="pct"/>
            <w:shd w:val="clear" w:color="000000" w:fill="FFFFFF"/>
            <w:vAlign w:val="center"/>
          </w:tcPr>
          <w:p w14:paraId="6827581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486C668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1A6AEB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288D87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6E4A24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C331FF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05F19B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B6A04B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2D433FF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7F9A0C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E9AA98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E6727D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671387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0908F7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4DBA3D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6929350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CE39FF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37D75F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F23627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B85520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4A9F9B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7DCD90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E7F110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BBCFC7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C2DCFE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48E6C3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36DA983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B0EDAE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3F00CF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B2CF7F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73212C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6EAA7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7" w:type="pct"/>
            <w:shd w:val="clear" w:color="000000" w:fill="FFFFFF"/>
            <w:vAlign w:val="center"/>
          </w:tcPr>
          <w:p w14:paraId="4AF3C54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量子力学</w:t>
            </w:r>
          </w:p>
        </w:tc>
        <w:tc>
          <w:tcPr>
            <w:tcW w:w="136" w:type="pct"/>
            <w:shd w:val="clear" w:color="000000" w:fill="FFFFFF"/>
            <w:vAlign w:val="center"/>
          </w:tcPr>
          <w:p w14:paraId="04E3210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6" w:type="pct"/>
            <w:shd w:val="clear" w:color="000000" w:fill="FFFFFF"/>
            <w:vAlign w:val="center"/>
          </w:tcPr>
          <w:p w14:paraId="1877289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E5E00C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750A1C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B5BB7D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8A9B8A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21DEC4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20FE6B8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B70376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B09E23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53992C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CC1D5D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336176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D2D03B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2F464E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4CF376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C8D233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D8CC2A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C1574E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E32F77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44C94D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8F75C5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49F4EA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E99219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3AAEEF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F9EEB8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EBE537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693CEC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F7048A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1A0673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1A4918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16EEA9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72B605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61B417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33923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7" w:type="pct"/>
            <w:shd w:val="clear" w:color="000000" w:fill="FFFFFF"/>
            <w:vAlign w:val="center"/>
          </w:tcPr>
          <w:p w14:paraId="1DC2831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热力学与统计物理</w:t>
            </w:r>
          </w:p>
        </w:tc>
        <w:tc>
          <w:tcPr>
            <w:tcW w:w="136" w:type="pct"/>
            <w:shd w:val="clear" w:color="000000" w:fill="FFFFFF"/>
            <w:vAlign w:val="center"/>
          </w:tcPr>
          <w:p w14:paraId="4A2B8D2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6" w:type="pct"/>
            <w:shd w:val="clear" w:color="000000" w:fill="FFFFFF"/>
            <w:vAlign w:val="center"/>
          </w:tcPr>
          <w:p w14:paraId="03D3DB4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7190FEA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28612C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4C8C1CE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363DF9B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2A126D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B5ACAC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652256F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16F195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E2B459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D1993C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9476F5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48851F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CBD9BB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10BA8A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751DB1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A4F0C0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58E0A8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53641F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D8E978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257B90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A62617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B40F75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65E269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4FB421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623B1B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265A44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05B253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3B03D8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B35FA0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0C5B40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B98A0C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395CAE2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633C8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7" w:type="pct"/>
            <w:shd w:val="clear" w:color="000000" w:fill="FFFFFF"/>
            <w:vAlign w:val="center"/>
          </w:tcPr>
          <w:p w14:paraId="0BBE794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电磁场与电磁波</w:t>
            </w:r>
          </w:p>
        </w:tc>
        <w:tc>
          <w:tcPr>
            <w:tcW w:w="136" w:type="pct"/>
            <w:shd w:val="clear" w:color="000000" w:fill="FFFFFF"/>
            <w:vAlign w:val="center"/>
          </w:tcPr>
          <w:p w14:paraId="2540772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352820D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6" w:type="pct"/>
            <w:shd w:val="clear" w:color="000000" w:fill="FFFFFF"/>
            <w:vAlign w:val="center"/>
          </w:tcPr>
          <w:p w14:paraId="5F815DE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0FC59C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C0D38F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24EC6A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3328BEB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D29C44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65BC86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A243E3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B735DD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3E3816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9E8422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E3DD38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4E9300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0E4166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93BEDB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B1B7B3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851EE5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A31CD9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3A8B3A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A0013E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008A51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6B330B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360948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B2ED3C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E7FB09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3A58FC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188BA4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55FF7F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DB95A7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AD11C0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32C9EB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1D0D30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7A8A3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7" w:type="pct"/>
            <w:shd w:val="clear" w:color="000000" w:fill="FFFFFF"/>
            <w:vAlign w:val="center"/>
          </w:tcPr>
          <w:p w14:paraId="2533D85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微波技术</w:t>
            </w:r>
          </w:p>
        </w:tc>
        <w:tc>
          <w:tcPr>
            <w:tcW w:w="136" w:type="pct"/>
            <w:shd w:val="clear" w:color="000000" w:fill="FFFFFF"/>
            <w:vAlign w:val="center"/>
          </w:tcPr>
          <w:p w14:paraId="50FF1D2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60F418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7252C83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CD8BC5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6" w:type="pct"/>
            <w:shd w:val="clear" w:color="000000" w:fill="FFFFFF"/>
            <w:vAlign w:val="center"/>
          </w:tcPr>
          <w:p w14:paraId="51BDB93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7677063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F371FC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0CB42C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60CCACB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70A068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6AA198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6A3174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9BFFB1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50FAEF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5B71F6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D3B9F2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356AAD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EE4A8A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526475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88B8B1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C635A3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A8851D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AB93E2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F92918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4E67BD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92A4BC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6AA45F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D4A2C4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191980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983190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56396A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898698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A1625F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EBBED4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2FB3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7" w:type="pct"/>
            <w:shd w:val="clear" w:color="000000" w:fill="FFFFFF"/>
            <w:vAlign w:val="center"/>
          </w:tcPr>
          <w:p w14:paraId="23651BE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信号与系统</w:t>
            </w:r>
          </w:p>
        </w:tc>
        <w:tc>
          <w:tcPr>
            <w:tcW w:w="136" w:type="pct"/>
            <w:shd w:val="clear" w:color="000000" w:fill="FFFFFF"/>
            <w:vAlign w:val="center"/>
          </w:tcPr>
          <w:p w14:paraId="78ED61F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45D4E94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6" w:type="pct"/>
            <w:shd w:val="clear" w:color="000000" w:fill="FFFFFF"/>
            <w:vAlign w:val="center"/>
          </w:tcPr>
          <w:p w14:paraId="1406E00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6CE2B9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E6B03A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3A78795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AD487C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669B07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FA3908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0ECA04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0CE7D3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3CA69F9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F4634F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36A7C9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473966D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02A5D3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44688B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0F7420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8ADBAB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BE1286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7D8693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4491C7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3D54DD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917A6F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B6E241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B6C04B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9FE93D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67A560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E4329D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1A96BD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B9AA9E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775404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82F246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39469F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1C59F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7" w:type="pct"/>
            <w:shd w:val="clear" w:color="000000" w:fill="FFFFFF"/>
            <w:vAlign w:val="center"/>
          </w:tcPr>
          <w:p w14:paraId="072EB0F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高频电子线路</w:t>
            </w:r>
          </w:p>
        </w:tc>
        <w:tc>
          <w:tcPr>
            <w:tcW w:w="136" w:type="pct"/>
            <w:shd w:val="clear" w:color="000000" w:fill="FFFFFF"/>
            <w:vAlign w:val="center"/>
          </w:tcPr>
          <w:p w14:paraId="25484A4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155548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198089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6" w:type="pct"/>
            <w:shd w:val="clear" w:color="000000" w:fill="FFFFFF"/>
            <w:vAlign w:val="center"/>
          </w:tcPr>
          <w:p w14:paraId="608DA0D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3460C6E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7FBB617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297BC8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228188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740CCB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7" w:type="pct"/>
            <w:shd w:val="clear" w:color="000000" w:fill="FFFFFF"/>
            <w:vAlign w:val="center"/>
          </w:tcPr>
          <w:p w14:paraId="0BF9E5F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CF70C3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C9C86A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BE5908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0E5596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09A3117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FE1EEA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98D502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D4835E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6484A3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E54DAE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85EBA7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5244C4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C904DE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708D97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98BF94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9E62DF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E7D762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E2A9CD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3CEF84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617D3C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B232E5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FB48A6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C2F6FD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2E312E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7050A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7" w:type="pct"/>
            <w:shd w:val="clear" w:color="000000" w:fill="FFFFFF"/>
            <w:vAlign w:val="center"/>
          </w:tcPr>
          <w:p w14:paraId="4359CED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射频集成电路设计</w:t>
            </w:r>
          </w:p>
        </w:tc>
        <w:tc>
          <w:tcPr>
            <w:tcW w:w="136" w:type="pct"/>
            <w:shd w:val="clear" w:color="000000" w:fill="FFFFFF"/>
            <w:vAlign w:val="center"/>
          </w:tcPr>
          <w:p w14:paraId="6762250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3B33DD4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4FBCD52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A4AAD7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3DEC5AD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6" w:type="pct"/>
            <w:shd w:val="clear" w:color="000000" w:fill="FFFFFF"/>
            <w:vAlign w:val="center"/>
          </w:tcPr>
          <w:p w14:paraId="2F66741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880DC8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29984D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689AC0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A9981C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E14851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442760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34B5FC7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4A38E6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19A636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AE42E6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ED5D46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C4348B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C497CA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2A3F18C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1A5B67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D5529C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731770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FAF8A4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C57A31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919CF5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E34898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08D1E7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0D5AE9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097B30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6BB8A5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3B690B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DDBB18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037309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0D18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7" w:type="pct"/>
            <w:shd w:val="clear" w:color="000000" w:fill="FFFFFF"/>
            <w:vAlign w:val="center"/>
          </w:tcPr>
          <w:p w14:paraId="614879A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半导体物理</w:t>
            </w:r>
          </w:p>
        </w:tc>
        <w:tc>
          <w:tcPr>
            <w:tcW w:w="136" w:type="pct"/>
            <w:shd w:val="clear" w:color="000000" w:fill="FFFFFF"/>
            <w:vAlign w:val="center"/>
          </w:tcPr>
          <w:p w14:paraId="3470147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4ACD414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3F4D9E1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FB7217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6" w:type="pct"/>
            <w:shd w:val="clear" w:color="000000" w:fill="FFFFFF"/>
            <w:vAlign w:val="center"/>
          </w:tcPr>
          <w:p w14:paraId="4F8B99C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39979FC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8D903B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86F367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2D89C15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8CBB48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9D8505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A8E07A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5C8251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A43257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D011EB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F04668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6DE92F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3B9486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61A76A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045936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834572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B00DF6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B87DAB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5DDBBC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67A78D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37ADA5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B17671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BDBBB1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7A66A3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64533D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7E2AF1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E65274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9A1BC8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CCA046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42CE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7" w:type="pct"/>
            <w:shd w:val="clear" w:color="000000" w:fill="FFFFFF"/>
            <w:vAlign w:val="center"/>
          </w:tcPr>
          <w:p w14:paraId="7D750B3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半导体器件物理</w:t>
            </w:r>
          </w:p>
        </w:tc>
        <w:tc>
          <w:tcPr>
            <w:tcW w:w="136" w:type="pct"/>
            <w:shd w:val="clear" w:color="000000" w:fill="FFFFFF"/>
            <w:vAlign w:val="center"/>
          </w:tcPr>
          <w:p w14:paraId="0E3D15C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87A300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290DB6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A3EB37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278F33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6" w:type="pct"/>
            <w:shd w:val="clear" w:color="000000" w:fill="FFFFFF"/>
            <w:vAlign w:val="center"/>
          </w:tcPr>
          <w:p w14:paraId="75185EC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2F8B63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A721B5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68FB28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31C070F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EBA3C4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9A7180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A51B32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B52237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926D58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1DAABA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CF913F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A80D2B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B1F747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0C4D55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A398D6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CF35D2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F4855E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513C75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2D2775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F38592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FC1419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3FE845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627DDC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275571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A9B082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895020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77ADCE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F7912A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5D09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7" w:type="pct"/>
            <w:shd w:val="clear" w:color="000000" w:fill="FFFFFF"/>
            <w:vAlign w:val="center"/>
          </w:tcPr>
          <w:p w14:paraId="0CEC8C8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半导体光电材料</w:t>
            </w:r>
          </w:p>
        </w:tc>
        <w:tc>
          <w:tcPr>
            <w:tcW w:w="136" w:type="pct"/>
            <w:shd w:val="clear" w:color="000000" w:fill="FFFFFF"/>
            <w:vAlign w:val="center"/>
          </w:tcPr>
          <w:p w14:paraId="69D6C2F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F0388D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75A4FED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5D13F1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76D5B9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95FD00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BBD69E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C947AF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673E2A7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6F04E9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C036FD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AE5558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B0FFE0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F9048E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D4985E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8A2F3C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E6E81F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07DB44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17AF5A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52F791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945244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C8D6A3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830C98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2B0EC9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5870D92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C48BDB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DA3C81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F3FD85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F5AA3F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35052C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B85852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60" w:type="pct"/>
            <w:shd w:val="clear" w:color="000000" w:fill="FFFFFF"/>
            <w:vAlign w:val="center"/>
          </w:tcPr>
          <w:p w14:paraId="4C51D44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A48862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B50278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7A22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7" w:type="pct"/>
            <w:shd w:val="clear" w:color="000000" w:fill="FFFFFF"/>
            <w:vAlign w:val="center"/>
          </w:tcPr>
          <w:p w14:paraId="5B03AB05">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微电子封装技术</w:t>
            </w:r>
          </w:p>
        </w:tc>
        <w:tc>
          <w:tcPr>
            <w:tcW w:w="136" w:type="pct"/>
            <w:shd w:val="clear" w:color="000000" w:fill="FFFFFF"/>
            <w:vAlign w:val="center"/>
          </w:tcPr>
          <w:p w14:paraId="36C4CB6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36BB765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0B8F97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346699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F4CFA1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6" w:type="pct"/>
            <w:shd w:val="clear" w:color="000000" w:fill="FFFFFF"/>
            <w:vAlign w:val="center"/>
          </w:tcPr>
          <w:p w14:paraId="67239F2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C9D374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65E09F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0B10F8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3ADED9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27F6B4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3D4364F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D84962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281CBE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0879614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3957EE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932B19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8D4053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8D8BF2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E2A59F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9C9487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9EEF0B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E95D91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5B58F0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13C292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C03867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E49B5F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CD7393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7BB0DC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E0C95D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3DD06F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160EB8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E37692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EC9432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423B5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17" w:type="pct"/>
            <w:shd w:val="clear" w:color="000000" w:fill="FFFFFF"/>
            <w:vAlign w:val="center"/>
          </w:tcPr>
          <w:p w14:paraId="27956940">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MEMS</w:t>
            </w:r>
            <w:r>
              <w:rPr>
                <w:rFonts w:hint="eastAsia" w:ascii="宋体" w:hAnsi="宋体" w:eastAsia="宋体" w:cs="Times New Roman"/>
                <w:kern w:val="0"/>
                <w:sz w:val="18"/>
                <w:szCs w:val="18"/>
              </w:rPr>
              <w:t>技术（</w:t>
            </w:r>
            <w:r>
              <w:rPr>
                <w:rFonts w:ascii="Times New Roman" w:hAnsi="Times New Roman" w:eastAsia="仿宋" w:cs="Times New Roman"/>
                <w:kern w:val="0"/>
                <w:sz w:val="18"/>
                <w:szCs w:val="18"/>
              </w:rPr>
              <w:t>B</w:t>
            </w:r>
            <w:r>
              <w:rPr>
                <w:rFonts w:hint="eastAsia" w:ascii="宋体" w:hAnsi="宋体" w:eastAsia="宋体" w:cs="Times New Roman"/>
                <w:kern w:val="0"/>
                <w:sz w:val="18"/>
                <w:szCs w:val="18"/>
              </w:rPr>
              <w:t>）</w:t>
            </w:r>
          </w:p>
        </w:tc>
        <w:tc>
          <w:tcPr>
            <w:tcW w:w="136" w:type="pct"/>
            <w:shd w:val="clear" w:color="000000" w:fill="FFFFFF"/>
            <w:vAlign w:val="center"/>
          </w:tcPr>
          <w:p w14:paraId="29F391E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030C94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AA6360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57496B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4C60A3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6" w:type="pct"/>
            <w:shd w:val="clear" w:color="000000" w:fill="FFFFFF"/>
            <w:vAlign w:val="center"/>
          </w:tcPr>
          <w:p w14:paraId="1C8210B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4C7C2D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E8AE98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22DD30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306B95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40054B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BBF70E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A5A7DF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6C9F744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C3C91D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AB310C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298C82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A42D92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190AED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6903EA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6C070B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FB0494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8F9443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DBB277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FE58AC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40A7F0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1B86EA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B7B176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3C3E80F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4E78CB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20EB07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894602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3F38B3D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D585ED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07087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7" w:type="pct"/>
            <w:shd w:val="clear" w:color="000000" w:fill="FFFFFF"/>
            <w:vAlign w:val="center"/>
          </w:tcPr>
          <w:p w14:paraId="79CED7C1">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电力半导体器件导论</w:t>
            </w:r>
          </w:p>
        </w:tc>
        <w:tc>
          <w:tcPr>
            <w:tcW w:w="136" w:type="pct"/>
            <w:shd w:val="clear" w:color="000000" w:fill="FFFFFF"/>
            <w:vAlign w:val="center"/>
          </w:tcPr>
          <w:p w14:paraId="0F3803A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72F0A69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533939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76B1222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47905E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6" w:type="pct"/>
            <w:shd w:val="clear" w:color="000000" w:fill="FFFFFF"/>
            <w:vAlign w:val="center"/>
          </w:tcPr>
          <w:p w14:paraId="31E3EB3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7" w:type="pct"/>
            <w:shd w:val="clear" w:color="000000" w:fill="FFFFFF"/>
            <w:vAlign w:val="center"/>
          </w:tcPr>
          <w:p w14:paraId="0FC4AD8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742AFA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4593A5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E1FD69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6779D5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5DD026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AB3035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094D29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860A3F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E7FB10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3B6E8A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B09293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97ED9D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277725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B6AECD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00BED2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49612A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C55E1C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5C2E88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1606D0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B43461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EE3A73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E927C7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4BD9D6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94C266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96AEB7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5D7A26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C7DF40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46318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7" w:type="pct"/>
            <w:shd w:val="clear" w:color="000000" w:fill="FFFFFF"/>
            <w:vAlign w:val="center"/>
          </w:tcPr>
          <w:p w14:paraId="6BDB5E9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光电子学</w:t>
            </w:r>
          </w:p>
        </w:tc>
        <w:tc>
          <w:tcPr>
            <w:tcW w:w="136" w:type="pct"/>
            <w:shd w:val="clear" w:color="000000" w:fill="FFFFFF"/>
            <w:vAlign w:val="center"/>
          </w:tcPr>
          <w:p w14:paraId="59C81C2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CECA34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4D4029C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6" w:type="pct"/>
            <w:shd w:val="clear" w:color="000000" w:fill="FFFFFF"/>
            <w:vAlign w:val="center"/>
          </w:tcPr>
          <w:p w14:paraId="31900C5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7E35426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C419ED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C76AEB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0186BF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53F25D8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3FC22B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ACBE82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B95B95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9F4400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A485AC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4D04EA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66630F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971347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6F6B70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1D8AD2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076DB8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AD08C4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DA26F8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B9CC7D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8AB2F0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A3770D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BF1A1E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FDD100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EBCD92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DE3635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766E6F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1B7237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9D94E2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096E1B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75D026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3586E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7" w:type="pct"/>
            <w:shd w:val="clear" w:color="000000" w:fill="FFFFFF"/>
            <w:vAlign w:val="center"/>
          </w:tcPr>
          <w:p w14:paraId="761E573F">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传感器原理及应用</w:t>
            </w:r>
          </w:p>
        </w:tc>
        <w:tc>
          <w:tcPr>
            <w:tcW w:w="136" w:type="pct"/>
            <w:shd w:val="clear" w:color="000000" w:fill="FFFFFF"/>
            <w:vAlign w:val="center"/>
          </w:tcPr>
          <w:p w14:paraId="0505F4C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08CA83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3F1F61F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31FD00F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21BCAB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F3CC26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8FA767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B9F313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52F9BC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7" w:type="pct"/>
            <w:shd w:val="clear" w:color="000000" w:fill="FFFFFF"/>
            <w:vAlign w:val="center"/>
          </w:tcPr>
          <w:p w14:paraId="5E777C0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8DEF45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C514E0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62A5B6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20031A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1C7D2A2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8C7289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B6DA79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8C3FBB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19B7DF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53CE75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C84CB2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D7368E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F8AFFAA">
            <w:pPr>
              <w:widowControl/>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27EEFA1">
            <w:pPr>
              <w:widowControl/>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ABBC94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125A82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CB171B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E64F34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1D64E5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5889EE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3544ACF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6ACF85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4C015A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80C28D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3B58D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7" w:type="pct"/>
            <w:shd w:val="clear" w:color="000000" w:fill="FFFFFF"/>
            <w:vAlign w:val="center"/>
          </w:tcPr>
          <w:p w14:paraId="13A9DBCC">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存储器设计</w:t>
            </w:r>
          </w:p>
        </w:tc>
        <w:tc>
          <w:tcPr>
            <w:tcW w:w="136" w:type="pct"/>
            <w:shd w:val="clear" w:color="000000" w:fill="FFFFFF"/>
            <w:vAlign w:val="center"/>
          </w:tcPr>
          <w:p w14:paraId="7661E7E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50AEEC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F77EC7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6B666D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3E94445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90F59B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CF252B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75D2DD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CB59E9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7" w:type="pct"/>
            <w:shd w:val="clear" w:color="000000" w:fill="FFFFFF"/>
            <w:vAlign w:val="center"/>
          </w:tcPr>
          <w:p w14:paraId="2E92449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C5D91F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CB4C2E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DA54D5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995CCF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2E4F40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2472715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5738E7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D2D7D5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52E541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D5CB5E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8BAED3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62BBE8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7386567">
            <w:pPr>
              <w:widowControl/>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9971B00">
            <w:pPr>
              <w:widowControl/>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4F3AF2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39286E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74E978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D16D0D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F56523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3D9D1C3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F4F423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EAC1D9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BF7C2A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AF3859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15037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7" w:type="pct"/>
            <w:shd w:val="clear" w:color="000000" w:fill="FFFFFF"/>
            <w:vAlign w:val="center"/>
          </w:tcPr>
          <w:p w14:paraId="59DE6E13">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半导体集成电路</w:t>
            </w:r>
          </w:p>
        </w:tc>
        <w:tc>
          <w:tcPr>
            <w:tcW w:w="136" w:type="pct"/>
            <w:shd w:val="clear" w:color="000000" w:fill="FFFFFF"/>
            <w:vAlign w:val="center"/>
          </w:tcPr>
          <w:p w14:paraId="4531B4B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EEF3E0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B2A7E8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84617C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6" w:type="pct"/>
            <w:shd w:val="clear" w:color="000000" w:fill="FFFFFF"/>
            <w:vAlign w:val="center"/>
          </w:tcPr>
          <w:p w14:paraId="040A1ED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34E85F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674FB8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0E1BAB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EC3D39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998558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4157BB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73943A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AE51B6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2259586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8A0FEF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361651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A70727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6E3CE7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7" w:type="pct"/>
            <w:shd w:val="clear" w:color="000000" w:fill="FFFFFF"/>
            <w:vAlign w:val="center"/>
          </w:tcPr>
          <w:p w14:paraId="6C739A0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9E88AE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925BF1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81FF8B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D967DB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162D15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706D9D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CDFED0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594791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BF70C0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F952EC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92F5D2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915A67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EA0026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B88840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F3DE83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6594D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7" w:type="pct"/>
            <w:shd w:val="clear" w:color="000000" w:fill="FFFFFF"/>
            <w:vAlign w:val="center"/>
          </w:tcPr>
          <w:p w14:paraId="419FE39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集成电路制造技术基础</w:t>
            </w:r>
          </w:p>
        </w:tc>
        <w:tc>
          <w:tcPr>
            <w:tcW w:w="136" w:type="pct"/>
            <w:shd w:val="clear" w:color="000000" w:fill="FFFFFF"/>
            <w:vAlign w:val="center"/>
          </w:tcPr>
          <w:p w14:paraId="2DEB050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C2CA9F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4881736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935D86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6" w:type="pct"/>
            <w:shd w:val="clear" w:color="000000" w:fill="FFFFFF"/>
            <w:vAlign w:val="center"/>
          </w:tcPr>
          <w:p w14:paraId="11BB4C3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967DCA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088EA7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F98352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D3C8D3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70226C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895529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38DCA2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190F5E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135D66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96E746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5D743E3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F831FD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46A4C5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D002E8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B06BBD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C6171D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159F2D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2C60DD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30E45A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5593E3C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5952EC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730B8B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32C6E8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A98DD2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569E0A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9DCA10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3019E65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CA5F01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34F9934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06776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7" w:type="pct"/>
            <w:shd w:val="clear" w:color="000000" w:fill="FFFFFF"/>
            <w:vAlign w:val="center"/>
          </w:tcPr>
          <w:p w14:paraId="1A7FC4DB">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天线与电波传播</w:t>
            </w:r>
          </w:p>
        </w:tc>
        <w:tc>
          <w:tcPr>
            <w:tcW w:w="136" w:type="pct"/>
            <w:shd w:val="clear" w:color="000000" w:fill="FFFFFF"/>
            <w:vAlign w:val="center"/>
          </w:tcPr>
          <w:p w14:paraId="32AFBBE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AC79B0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769331C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7E9C87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6" w:type="pct"/>
            <w:shd w:val="clear" w:color="000000" w:fill="FFFFFF"/>
            <w:vAlign w:val="center"/>
          </w:tcPr>
          <w:p w14:paraId="2EBCF63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23E8C8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4A1C3C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CE06DA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8DA862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7" w:type="pct"/>
            <w:shd w:val="clear" w:color="000000" w:fill="FFFFFF"/>
            <w:vAlign w:val="center"/>
          </w:tcPr>
          <w:p w14:paraId="6258E5F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77A711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F50988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1F9515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4B20A4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D42702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8D4B6B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372A00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F72686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731B861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1F4F2D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D13B4C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80C393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7FC304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0D3DA5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A6C4CA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7C608C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34B66C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EB39C4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B7EB5B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70E259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4C4F24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28FD1F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32766C0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41A77E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712AF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7" w:type="pct"/>
            <w:shd w:val="clear" w:color="000000" w:fill="FFFFFF"/>
            <w:vAlign w:val="center"/>
          </w:tcPr>
          <w:p w14:paraId="2CE3E09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集成电路版图设计</w:t>
            </w:r>
          </w:p>
        </w:tc>
        <w:tc>
          <w:tcPr>
            <w:tcW w:w="136" w:type="pct"/>
            <w:shd w:val="clear" w:color="000000" w:fill="FFFFFF"/>
            <w:vAlign w:val="center"/>
          </w:tcPr>
          <w:p w14:paraId="3D2ABA3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B36E23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73922D9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49EB646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678858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38A7ADB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3C104C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EE0127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5313B7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CC3352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7DAC26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E5FD97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noWrap/>
            <w:vAlign w:val="center"/>
          </w:tcPr>
          <w:p w14:paraId="7E272024">
            <w:pPr>
              <w:widowControl/>
              <w:jc w:val="left"/>
              <w:rPr>
                <w:rFonts w:hint="eastAsia" w:ascii="仿宋" w:hAnsi="仿宋" w:eastAsia="仿宋" w:cs="宋体"/>
                <w:kern w:val="0"/>
                <w:sz w:val="28"/>
                <w:szCs w:val="28"/>
              </w:rPr>
            </w:pPr>
            <w:r>
              <w:rPr>
                <w:rFonts w:hint="eastAsia" w:ascii="仿宋" w:hAnsi="仿宋" w:eastAsia="仿宋" w:cs="宋体"/>
                <w:kern w:val="0"/>
                <w:sz w:val="28"/>
                <w:szCs w:val="28"/>
              </w:rPr>
              <w:t>　</w:t>
            </w:r>
          </w:p>
        </w:tc>
        <w:tc>
          <w:tcPr>
            <w:tcW w:w="137" w:type="pct"/>
            <w:shd w:val="clear" w:color="000000" w:fill="FFFFFF"/>
            <w:vAlign w:val="center"/>
          </w:tcPr>
          <w:p w14:paraId="3E090AD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BF1235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CE5562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5282EE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19C281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EB9C6F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813448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7" w:type="pct"/>
            <w:shd w:val="clear" w:color="000000" w:fill="FFFFFF"/>
            <w:vAlign w:val="center"/>
          </w:tcPr>
          <w:p w14:paraId="1637E0F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8BEC80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A0CECB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CE2149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83D35E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F49D6B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EBF886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4E14B7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218B89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96D968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C356D1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8A6412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60" w:type="pct"/>
            <w:shd w:val="clear" w:color="000000" w:fill="FFFFFF"/>
            <w:vAlign w:val="center"/>
          </w:tcPr>
          <w:p w14:paraId="6D1F3BE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24AF87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165E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217" w:type="pct"/>
            <w:shd w:val="clear" w:color="000000" w:fill="FFFFFF"/>
            <w:vAlign w:val="center"/>
          </w:tcPr>
          <w:p w14:paraId="18BAF7C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超大规模集成电路设计及</w:t>
            </w:r>
            <w:r>
              <w:rPr>
                <w:rFonts w:ascii="Times New Roman" w:hAnsi="Times New Roman" w:eastAsia="宋体" w:cs="Times New Roman"/>
                <w:kern w:val="0"/>
                <w:sz w:val="18"/>
                <w:szCs w:val="18"/>
              </w:rPr>
              <w:t>EDA</w:t>
            </w:r>
            <w:r>
              <w:rPr>
                <w:rFonts w:hint="eastAsia" w:ascii="宋体" w:hAnsi="宋体" w:eastAsia="宋体" w:cs="宋体"/>
                <w:kern w:val="0"/>
                <w:sz w:val="18"/>
                <w:szCs w:val="18"/>
              </w:rPr>
              <w:t>技术</w:t>
            </w:r>
          </w:p>
        </w:tc>
        <w:tc>
          <w:tcPr>
            <w:tcW w:w="136" w:type="pct"/>
            <w:shd w:val="clear" w:color="000000" w:fill="FFFFFF"/>
            <w:vAlign w:val="center"/>
          </w:tcPr>
          <w:p w14:paraId="57C0C23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8E8B7C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32DE9B9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104C5D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4F26302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71235B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0A3766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A0183A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725DAF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24E227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7" w:type="pct"/>
            <w:shd w:val="clear" w:color="000000" w:fill="FFFFFF"/>
            <w:vAlign w:val="center"/>
          </w:tcPr>
          <w:p w14:paraId="3A8C851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BDBCD1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A584C4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87397A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58E141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6A4E30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EA6AAB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AEFC4C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7" w:type="pct"/>
            <w:shd w:val="clear" w:color="000000" w:fill="FFFFFF"/>
            <w:vAlign w:val="center"/>
          </w:tcPr>
          <w:p w14:paraId="1B5E17F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3CAEFC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B5D2E8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0CE182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D82663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E982D1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F068E6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992683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0B54C3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63AB1D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4C4DA8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3F01001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46DDE2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5F06FE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4020D2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DBF139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5A83F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7" w:type="pct"/>
            <w:shd w:val="clear" w:color="000000" w:fill="FFFFFF"/>
            <w:vAlign w:val="center"/>
          </w:tcPr>
          <w:p w14:paraId="40A1550A">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工程训练</w:t>
            </w:r>
            <w:r>
              <w:rPr>
                <w:rFonts w:ascii="Times New Roman" w:hAnsi="Times New Roman" w:eastAsia="宋体" w:cs="Times New Roman"/>
                <w:kern w:val="0"/>
                <w:sz w:val="18"/>
                <w:szCs w:val="18"/>
              </w:rPr>
              <w:t>C</w:t>
            </w:r>
          </w:p>
        </w:tc>
        <w:tc>
          <w:tcPr>
            <w:tcW w:w="136" w:type="pct"/>
            <w:shd w:val="clear" w:color="000000" w:fill="FFFFFF"/>
            <w:vAlign w:val="center"/>
          </w:tcPr>
          <w:p w14:paraId="0848460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7B2B1B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7D587E0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46E8273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334497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7F2F25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E4879A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D6EF6E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5028E2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E1340C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3A92CB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C25768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4419B5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3F0770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B13F48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0798D1D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CB6BCB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9724DE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123BB8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2DE531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6261E1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F5CA9C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xml:space="preserve"> M</w:t>
            </w:r>
          </w:p>
        </w:tc>
        <w:tc>
          <w:tcPr>
            <w:tcW w:w="137" w:type="pct"/>
            <w:shd w:val="clear" w:color="000000" w:fill="FFFFFF"/>
            <w:vAlign w:val="center"/>
          </w:tcPr>
          <w:p w14:paraId="60E9055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67EA53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395C55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3C06C9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81238A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E14B5D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B91AC8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E94E81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198E95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23B80E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60" w:type="pct"/>
            <w:shd w:val="clear" w:color="000000" w:fill="FFFFFF"/>
            <w:vAlign w:val="center"/>
          </w:tcPr>
          <w:p w14:paraId="6FCDB5E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1C916F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6B43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7" w:type="pct"/>
            <w:shd w:val="clear" w:color="000000" w:fill="FFFFFF"/>
            <w:vAlign w:val="center"/>
          </w:tcPr>
          <w:p w14:paraId="14800EC6">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电子电路系统综合设计</w:t>
            </w:r>
          </w:p>
        </w:tc>
        <w:tc>
          <w:tcPr>
            <w:tcW w:w="136" w:type="pct"/>
            <w:shd w:val="clear" w:color="000000" w:fill="FFFFFF"/>
            <w:vAlign w:val="center"/>
          </w:tcPr>
          <w:p w14:paraId="0FC38AB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BAC43B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7AAEFC7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618C03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E92ED6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5AA3FB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F5B2B4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797BD1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33E496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7933F7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7" w:type="pct"/>
            <w:shd w:val="clear" w:color="000000" w:fill="FFFFFF"/>
            <w:vAlign w:val="center"/>
          </w:tcPr>
          <w:p w14:paraId="66F6E83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938399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D05152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708D90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97A980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F26AD6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69D6AA4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B4FFEB2">
            <w:pPr>
              <w:widowControl/>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6EAF1BD">
            <w:pPr>
              <w:widowControl/>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E48E243">
            <w:pPr>
              <w:widowControl/>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D1CEEE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A0596C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375B34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56C392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3D8B4F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BA3BCA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38A1B3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4436CF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9B7307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3CB3A0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60" w:type="pct"/>
            <w:shd w:val="clear" w:color="000000" w:fill="FFFFFF"/>
            <w:vAlign w:val="center"/>
          </w:tcPr>
          <w:p w14:paraId="067E98A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1B324A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091AFF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017C73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3B99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217" w:type="pct"/>
            <w:shd w:val="clear" w:color="000000" w:fill="FFFFFF"/>
            <w:vAlign w:val="center"/>
          </w:tcPr>
          <w:p w14:paraId="056FE89D">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单片机与嵌入式系统课程设计</w:t>
            </w:r>
          </w:p>
        </w:tc>
        <w:tc>
          <w:tcPr>
            <w:tcW w:w="136" w:type="pct"/>
            <w:shd w:val="clear" w:color="000000" w:fill="FFFFFF"/>
            <w:vAlign w:val="center"/>
          </w:tcPr>
          <w:p w14:paraId="313B744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0E885D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363258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DA299A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31ECB88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170540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D5599B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7F5F7C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22ED33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96A145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159A1C6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4405F0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4897D0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98F7E2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0E809A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0C7BAF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95D5BE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37" w:type="pct"/>
            <w:shd w:val="clear" w:color="000000" w:fill="FFFFFF"/>
            <w:vAlign w:val="center"/>
          </w:tcPr>
          <w:p w14:paraId="7D9B2DD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5398BA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4BAF990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A8F6C9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B452FF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84E44D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DB4B13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7FF908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257729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FD2E60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8CEE9E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4F0AB4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FE75A2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97B173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2373D0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C2DF6E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A6624A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70B4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7" w:type="pct"/>
            <w:shd w:val="clear" w:color="000000" w:fill="FFFFFF"/>
            <w:vAlign w:val="center"/>
          </w:tcPr>
          <w:p w14:paraId="7BF92B22">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器件与工艺课程设计</w:t>
            </w:r>
          </w:p>
        </w:tc>
        <w:tc>
          <w:tcPr>
            <w:tcW w:w="136" w:type="pct"/>
            <w:shd w:val="clear" w:color="000000" w:fill="FFFFFF"/>
            <w:vAlign w:val="center"/>
          </w:tcPr>
          <w:p w14:paraId="20F8BDC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19529A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26C960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AC495F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2BACB1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30F57A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EA2710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8D68E0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A12974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64158C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03F6AA2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8EB2D7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13BA25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7CEDBD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5D4757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2AC009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B9FAC4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7A1BAB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285204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1833176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B14E62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BCEB1B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385DA27">
            <w:pPr>
              <w:widowControl/>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10F0E6A">
            <w:pPr>
              <w:widowControl/>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69A8E94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00A0A8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C41DC2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5A8274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EF7978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B7DBE0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31EF3F0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250A88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B5E58D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D82745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0760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7" w:type="pct"/>
            <w:shd w:val="clear" w:color="000000" w:fill="FFFFFF"/>
            <w:vAlign w:val="center"/>
          </w:tcPr>
          <w:p w14:paraId="6A54FE3A">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FPGA</w:t>
            </w:r>
            <w:r>
              <w:rPr>
                <w:rFonts w:hint="eastAsia" w:ascii="宋体" w:hAnsi="宋体" w:eastAsia="宋体" w:cs="Times New Roman"/>
                <w:kern w:val="0"/>
                <w:sz w:val="18"/>
                <w:szCs w:val="18"/>
              </w:rPr>
              <w:t>综合实践</w:t>
            </w:r>
          </w:p>
        </w:tc>
        <w:tc>
          <w:tcPr>
            <w:tcW w:w="136" w:type="pct"/>
            <w:shd w:val="clear" w:color="000000" w:fill="FFFFFF"/>
            <w:vAlign w:val="center"/>
          </w:tcPr>
          <w:p w14:paraId="59A9D86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3DFBF6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9BDF5E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78EAC6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779BCD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44D9B5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04DCE7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3F5C3D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66682B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5B28DF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DFDEA2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10D437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04E32AB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9EB791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99043E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E8B21F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AA290D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399B63F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956EF1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71F48E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463DAAC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6CE5A3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568688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17E7D0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C90212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055CA2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63968A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371904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6B824E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16C34C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F31197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9AA06E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AD69EE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69B1AD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59786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217" w:type="pct"/>
            <w:shd w:val="clear" w:color="000000" w:fill="FFFFFF"/>
            <w:vAlign w:val="center"/>
          </w:tcPr>
          <w:p w14:paraId="2B0E0116">
            <w:pPr>
              <w:widowControl/>
              <w:jc w:val="center"/>
              <w:rPr>
                <w:rFonts w:ascii="Times New Roman" w:hAnsi="Times New Roman" w:eastAsia="仿宋" w:cs="Times New Roman"/>
                <w:kern w:val="0"/>
                <w:sz w:val="18"/>
                <w:szCs w:val="18"/>
              </w:rPr>
            </w:pPr>
            <w:r>
              <w:rPr>
                <w:rFonts w:ascii="Times New Roman" w:hAnsi="Times New Roman" w:eastAsia="仿宋" w:cs="Times New Roman"/>
                <w:kern w:val="0"/>
                <w:sz w:val="18"/>
                <w:szCs w:val="18"/>
              </w:rPr>
              <w:t>IC</w:t>
            </w:r>
            <w:r>
              <w:rPr>
                <w:rFonts w:hint="eastAsia" w:ascii="宋体" w:hAnsi="宋体" w:eastAsia="宋体" w:cs="Times New Roman"/>
                <w:kern w:val="0"/>
                <w:sz w:val="18"/>
                <w:szCs w:val="18"/>
              </w:rPr>
              <w:t>版图课程设计</w:t>
            </w:r>
          </w:p>
        </w:tc>
        <w:tc>
          <w:tcPr>
            <w:tcW w:w="136" w:type="pct"/>
            <w:shd w:val="clear" w:color="000000" w:fill="FFFFFF"/>
            <w:vAlign w:val="center"/>
          </w:tcPr>
          <w:p w14:paraId="534C75A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374A0DD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F00BA5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49FA0E1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8FAC0A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6BD80A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EFDC3D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84FC16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6BBC7F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CF31B0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55FF21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CD8534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20061C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23B2E62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1354DF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4FD2C7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F9E9C8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2E6D63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CB484D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45856C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7C0554F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398CD8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810EF5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CBA7A8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8FA6C8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A230DD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1DD7399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4CA189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381D7F6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EACFDD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D91F04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2BB93D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1241E0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1A030A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6A272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217" w:type="pct"/>
            <w:shd w:val="clear" w:color="000000" w:fill="FFFFFF"/>
            <w:vAlign w:val="center"/>
          </w:tcPr>
          <w:p w14:paraId="7B87E27B">
            <w:pPr>
              <w:widowControl/>
              <w:jc w:val="center"/>
              <w:rPr>
                <w:rFonts w:ascii="Times New Roman" w:hAnsi="Times New Roman" w:eastAsia="仿宋" w:cs="Times New Roman"/>
                <w:kern w:val="0"/>
                <w:szCs w:val="21"/>
              </w:rPr>
            </w:pPr>
            <w:r>
              <w:rPr>
                <w:rFonts w:ascii="Times New Roman" w:hAnsi="Times New Roman" w:eastAsia="仿宋" w:cs="Times New Roman"/>
                <w:kern w:val="0"/>
                <w:szCs w:val="21"/>
              </w:rPr>
              <w:t>ASIC</w:t>
            </w:r>
            <w:r>
              <w:rPr>
                <w:rFonts w:hint="eastAsia" w:ascii="宋体" w:hAnsi="宋体" w:eastAsia="宋体" w:cs="Times New Roman"/>
                <w:kern w:val="0"/>
                <w:szCs w:val="21"/>
              </w:rPr>
              <w:t>设计课程设计</w:t>
            </w:r>
          </w:p>
        </w:tc>
        <w:tc>
          <w:tcPr>
            <w:tcW w:w="136" w:type="pct"/>
            <w:shd w:val="clear" w:color="000000" w:fill="FFFFFF"/>
            <w:vAlign w:val="center"/>
          </w:tcPr>
          <w:p w14:paraId="2708906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E97B14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6C78DB0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7377FE3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D5FD63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40A93D1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79A728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B287B9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B19FB7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ED0D32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C407D1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10BCEF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M</w:t>
            </w:r>
          </w:p>
        </w:tc>
        <w:tc>
          <w:tcPr>
            <w:tcW w:w="137" w:type="pct"/>
            <w:shd w:val="clear" w:color="000000" w:fill="FFFFFF"/>
            <w:vAlign w:val="center"/>
          </w:tcPr>
          <w:p w14:paraId="0D0FE45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5B8058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FB89B5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82BC17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1A9542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80F6F2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3273FF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3CD038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7B0D18F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084EF5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6DF9F0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BE473A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635E30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C52513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D02792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2EDD23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60" w:type="pct"/>
            <w:shd w:val="clear" w:color="000000" w:fill="FFFFFF"/>
            <w:vAlign w:val="center"/>
          </w:tcPr>
          <w:p w14:paraId="08A638B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BD96DF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F5C4EC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347356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3DD7CB9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AA940C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5F67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7" w:type="pct"/>
            <w:shd w:val="clear" w:color="000000" w:fill="FFFFFF"/>
            <w:vAlign w:val="center"/>
          </w:tcPr>
          <w:p w14:paraId="7A282AD8">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专业综合实验</w:t>
            </w:r>
          </w:p>
        </w:tc>
        <w:tc>
          <w:tcPr>
            <w:tcW w:w="136" w:type="pct"/>
            <w:shd w:val="clear" w:color="000000" w:fill="FFFFFF"/>
            <w:vAlign w:val="center"/>
          </w:tcPr>
          <w:p w14:paraId="7200AA7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E99475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79539F6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8177D2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829EEE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BBEFFA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962FE3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5C0500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DCC50D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246895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70FE03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7188ED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42DB72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8D96C6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821701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5D5B15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22013D0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48F417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6CE1DE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C5D49C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1E45FF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142463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068BC03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A5A8FF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F52E71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A77C20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F5A951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116E02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05A1627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B4AB76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C6B049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509D1A8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3610AEC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390DBF1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r>
      <w:tr w14:paraId="57F0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17" w:type="pct"/>
            <w:shd w:val="clear" w:color="000000" w:fill="FFFFFF"/>
            <w:vAlign w:val="center"/>
          </w:tcPr>
          <w:p w14:paraId="2A529EB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电子科学实训课程设计</w:t>
            </w:r>
          </w:p>
        </w:tc>
        <w:tc>
          <w:tcPr>
            <w:tcW w:w="136" w:type="pct"/>
            <w:shd w:val="clear" w:color="000000" w:fill="FFFFFF"/>
            <w:vAlign w:val="center"/>
          </w:tcPr>
          <w:p w14:paraId="3EA0975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31DBE1C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5B70F64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7A4754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B34182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3890926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D4E20C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94C99E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AB93FC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FD0C81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7987AB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FA9657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0A6B15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15EF37E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540106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5C1237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D7A02E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7CCE2D5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0CAE18C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DF970B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566284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B24C33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C61625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F06127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6FE88C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DD189A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A9B1D0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BB50F9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C25398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L</w:t>
            </w:r>
          </w:p>
        </w:tc>
        <w:tc>
          <w:tcPr>
            <w:tcW w:w="160" w:type="pct"/>
            <w:shd w:val="clear" w:color="000000" w:fill="FFFFFF"/>
            <w:vAlign w:val="center"/>
          </w:tcPr>
          <w:p w14:paraId="5B1DBA8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E8A956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591822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A3A084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F5D436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05128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7" w:type="pct"/>
            <w:shd w:val="clear" w:color="000000" w:fill="FFFFFF"/>
            <w:vAlign w:val="center"/>
          </w:tcPr>
          <w:p w14:paraId="38722F4E">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毕业实习</w:t>
            </w:r>
          </w:p>
        </w:tc>
        <w:tc>
          <w:tcPr>
            <w:tcW w:w="136" w:type="pct"/>
            <w:shd w:val="clear" w:color="000000" w:fill="FFFFFF"/>
            <w:vAlign w:val="center"/>
          </w:tcPr>
          <w:p w14:paraId="0F8D89D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43EDFA6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BAB766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BEAA12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1335AE3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0D6A15C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9D349C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9C2AEE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CBDFDE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FC1B91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5E5A59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60E07E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351899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A188F6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B42D7B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E5B154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74CE1D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B800DA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A97B95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9AD64D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C02751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65526C7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617CFC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7A8B924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777D7C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B9ED93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8001BF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73D149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D4CB4FC">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60" w:type="pct"/>
            <w:shd w:val="clear" w:color="000000" w:fill="FFFFFF"/>
            <w:vAlign w:val="center"/>
          </w:tcPr>
          <w:p w14:paraId="12C7FB3F">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1CFE4F3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332CF9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2F51E9E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487494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r w14:paraId="375C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217" w:type="pct"/>
            <w:shd w:val="clear" w:color="000000" w:fill="FFFFFF"/>
            <w:vAlign w:val="center"/>
          </w:tcPr>
          <w:p w14:paraId="32450E40">
            <w:pPr>
              <w:widowControl/>
              <w:jc w:val="center"/>
              <w:rPr>
                <w:rFonts w:hint="eastAsia" w:ascii="宋体" w:hAnsi="宋体" w:eastAsia="宋体" w:cs="宋体"/>
                <w:kern w:val="0"/>
                <w:sz w:val="18"/>
                <w:szCs w:val="18"/>
              </w:rPr>
            </w:pPr>
            <w:r>
              <w:rPr>
                <w:rFonts w:hint="eastAsia" w:ascii="宋体" w:hAnsi="宋体" w:eastAsia="宋体" w:cs="宋体"/>
                <w:kern w:val="0"/>
                <w:sz w:val="18"/>
                <w:szCs w:val="18"/>
              </w:rPr>
              <w:t>毕业设计</w:t>
            </w:r>
          </w:p>
        </w:tc>
        <w:tc>
          <w:tcPr>
            <w:tcW w:w="136" w:type="pct"/>
            <w:shd w:val="clear" w:color="000000" w:fill="FFFFFF"/>
            <w:vAlign w:val="center"/>
          </w:tcPr>
          <w:p w14:paraId="1E4073D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29A89044">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42B34B08">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735252F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3844A3A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6" w:type="pct"/>
            <w:shd w:val="clear" w:color="000000" w:fill="FFFFFF"/>
            <w:vAlign w:val="center"/>
          </w:tcPr>
          <w:p w14:paraId="3C46BE7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106C18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7B3B95D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7F0104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0FAC670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3F85F9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noWrap/>
            <w:vAlign w:val="center"/>
          </w:tcPr>
          <w:p w14:paraId="4A77EF9C">
            <w:pPr>
              <w:widowControl/>
              <w:jc w:val="center"/>
              <w:rPr>
                <w:rFonts w:hint="eastAsia" w:ascii="仿宋" w:hAnsi="仿宋" w:eastAsia="仿宋" w:cs="宋体"/>
                <w:kern w:val="0"/>
                <w:sz w:val="28"/>
                <w:szCs w:val="28"/>
              </w:rPr>
            </w:pPr>
            <w:r>
              <w:rPr>
                <w:rFonts w:hint="eastAsia" w:ascii="仿宋" w:hAnsi="仿宋" w:eastAsia="仿宋" w:cs="宋体"/>
                <w:kern w:val="0"/>
                <w:sz w:val="28"/>
                <w:szCs w:val="28"/>
              </w:rPr>
              <w:t>H</w:t>
            </w:r>
          </w:p>
        </w:tc>
        <w:tc>
          <w:tcPr>
            <w:tcW w:w="137" w:type="pct"/>
            <w:shd w:val="clear" w:color="000000" w:fill="FFFFFF"/>
            <w:vAlign w:val="center"/>
          </w:tcPr>
          <w:p w14:paraId="762FFFA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A6F643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0E635A0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1481C18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50E9D24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534A1C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F2FC4D5">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69F0249">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3D277B5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EB49E9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37" w:type="pct"/>
            <w:shd w:val="clear" w:color="000000" w:fill="FFFFFF"/>
            <w:vAlign w:val="center"/>
          </w:tcPr>
          <w:p w14:paraId="6235C23A">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3691911">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31F36D8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62BDB167">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224BA2B2">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37" w:type="pct"/>
            <w:shd w:val="clear" w:color="000000" w:fill="FFFFFF"/>
            <w:vAlign w:val="center"/>
          </w:tcPr>
          <w:p w14:paraId="4AAD5E2E">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802EA8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H</w:t>
            </w:r>
          </w:p>
        </w:tc>
        <w:tc>
          <w:tcPr>
            <w:tcW w:w="160" w:type="pct"/>
            <w:shd w:val="clear" w:color="000000" w:fill="FFFFFF"/>
            <w:vAlign w:val="center"/>
          </w:tcPr>
          <w:p w14:paraId="22ECBC8D">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F0A2FFB">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74DFAA50">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4395C243">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c>
          <w:tcPr>
            <w:tcW w:w="160" w:type="pct"/>
            <w:shd w:val="clear" w:color="000000" w:fill="FFFFFF"/>
            <w:vAlign w:val="center"/>
          </w:tcPr>
          <w:p w14:paraId="634A6046">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　</w:t>
            </w:r>
          </w:p>
        </w:tc>
      </w:tr>
    </w:tbl>
    <w:p w14:paraId="6CC609ED">
      <w:pPr>
        <w:spacing w:line="340" w:lineRule="auto"/>
        <w:ind w:firstLine="420"/>
        <w:rPr>
          <w:rFonts w:ascii="Times New Roman" w:hAnsi="Times New Roman" w:eastAsia="宋体" w:cs="Times New Roman"/>
          <w:color w:val="FF0000"/>
        </w:rPr>
      </w:pPr>
    </w:p>
    <w:p w14:paraId="0477C82E">
      <w:pPr>
        <w:spacing w:line="340" w:lineRule="auto"/>
        <w:ind w:firstLine="420"/>
        <w:rPr>
          <w:rFonts w:ascii="Times New Roman" w:hAnsi="Times New Roman" w:eastAsia="宋体" w:cs="Times New Roman"/>
          <w:color w:val="FF0000"/>
        </w:rPr>
      </w:pPr>
    </w:p>
    <w:p w14:paraId="02474297">
      <w:pPr>
        <w:spacing w:line="340" w:lineRule="auto"/>
        <w:ind w:firstLine="420"/>
        <w:rPr>
          <w:rFonts w:ascii="Times New Roman" w:hAnsi="Times New Roman" w:eastAsia="宋体" w:cs="Times New Roman"/>
          <w:color w:val="FF0000"/>
        </w:rPr>
      </w:pPr>
    </w:p>
    <w:p w14:paraId="02D23EFA">
      <w:pPr>
        <w:spacing w:line="340" w:lineRule="auto"/>
        <w:ind w:firstLine="420"/>
        <w:rPr>
          <w:rFonts w:ascii="Times New Roman" w:hAnsi="Times New Roman" w:eastAsia="宋体" w:cs="Times New Roman"/>
          <w:color w:val="FF0000"/>
        </w:rPr>
      </w:pPr>
    </w:p>
    <w:p w14:paraId="59BF3B1D">
      <w:pPr>
        <w:spacing w:line="340" w:lineRule="auto"/>
        <w:ind w:firstLine="420"/>
        <w:rPr>
          <w:rFonts w:ascii="Times New Roman" w:hAnsi="Times New Roman" w:eastAsia="宋体" w:cs="Times New Roman"/>
          <w:color w:val="FF0000"/>
        </w:rPr>
        <w:sectPr>
          <w:pgSz w:w="16838" w:h="11906" w:orient="landscape"/>
          <w:pgMar w:top="1800" w:right="1440" w:bottom="1800" w:left="1440" w:header="851" w:footer="992" w:gutter="0"/>
          <w:cols w:space="425" w:num="1"/>
          <w:docGrid w:type="lines" w:linePitch="312" w:charSpace="0"/>
        </w:sectPr>
      </w:pPr>
    </w:p>
    <w:p w14:paraId="142D0BDC">
      <w:pPr>
        <w:rPr>
          <w:rFonts w:ascii="Times New Roman" w:hAnsi="Times New Roman" w:cs="Times New Roman"/>
          <w:color w:val="FF0000"/>
        </w:rPr>
      </w:pPr>
      <w:r>
        <w:rPr>
          <w:rFonts w:hint="eastAsia" w:ascii="Times New Roman" w:hAnsi="Times New Roman" w:eastAsia="黑体" w:cs="Times New Roman"/>
          <w:sz w:val="24"/>
        </w:rPr>
        <w:t>八</w:t>
      </w:r>
      <w:r>
        <w:rPr>
          <w:rFonts w:ascii="Times New Roman" w:hAnsi="Times New Roman" w:eastAsia="黑体" w:cs="Times New Roman"/>
          <w:sz w:val="24"/>
        </w:rPr>
        <w:t>、毕业合格标准</w:t>
      </w:r>
    </w:p>
    <w:p w14:paraId="1F2CB231">
      <w:pPr>
        <w:spacing w:line="330" w:lineRule="auto"/>
        <w:ind w:firstLine="420"/>
        <w:rPr>
          <w:rFonts w:ascii="Times New Roman" w:hAnsi="Times New Roman" w:eastAsia="宋体" w:cs="Times New Roman"/>
          <w:color w:val="000000"/>
        </w:rPr>
      </w:pPr>
      <w:r>
        <w:rPr>
          <w:rFonts w:ascii="Times New Roman" w:hAnsi="Times New Roman" w:eastAsia="宋体" w:cs="Times New Roman"/>
          <w:color w:val="000000"/>
        </w:rPr>
        <w:t>1.符合德育培养要求。</w:t>
      </w:r>
    </w:p>
    <w:p w14:paraId="10BCCF48">
      <w:pPr>
        <w:spacing w:line="330" w:lineRule="auto"/>
        <w:ind w:firstLine="420"/>
        <w:rPr>
          <w:rFonts w:ascii="Times New Roman" w:hAnsi="Times New Roman" w:eastAsia="宋体" w:cs="Times New Roman"/>
          <w:color w:val="000000"/>
        </w:rPr>
      </w:pPr>
      <w:r>
        <w:rPr>
          <w:rFonts w:ascii="Times New Roman" w:hAnsi="Times New Roman" w:eastAsia="宋体" w:cs="Times New Roman"/>
          <w:color w:val="000000"/>
        </w:rPr>
        <w:t>2.符合毕业要求。</w:t>
      </w:r>
    </w:p>
    <w:p w14:paraId="3668A997">
      <w:pPr>
        <w:spacing w:line="330" w:lineRule="auto"/>
        <w:ind w:firstLine="420"/>
        <w:rPr>
          <w:rFonts w:ascii="Times New Roman" w:hAnsi="Times New Roman" w:eastAsia="宋体" w:cs="Times New Roman"/>
          <w:color w:val="000000"/>
        </w:rPr>
      </w:pPr>
      <w:bookmarkStart w:id="1" w:name="_GoBack"/>
      <w:r>
        <w:rPr>
          <w:rFonts w:ascii="Times New Roman" w:hAnsi="Times New Roman" w:eastAsia="宋体" w:cs="Times New Roman"/>
          <w:color w:val="000000"/>
          <w:highlight w:val="none"/>
        </w:rPr>
        <w:t>3.第一课堂：最低毕业学分</w:t>
      </w:r>
      <w:r>
        <w:rPr>
          <w:rFonts w:ascii="Times New Roman" w:hAnsi="Times New Roman" w:eastAsia="宋体" w:cs="Times New Roman"/>
          <w:color w:val="000000"/>
          <w:szCs w:val="21"/>
          <w:highlight w:val="none"/>
        </w:rPr>
        <w:t>16</w:t>
      </w:r>
      <w:r>
        <w:rPr>
          <w:rFonts w:hint="eastAsia" w:ascii="Times New Roman" w:hAnsi="Times New Roman" w:eastAsia="宋体" w:cs="Times New Roman"/>
          <w:color w:val="000000"/>
          <w:szCs w:val="21"/>
          <w:highlight w:val="none"/>
        </w:rPr>
        <w:t>5学分</w:t>
      </w:r>
      <w:r>
        <w:rPr>
          <w:rFonts w:hint="eastAsia" w:ascii="宋体" w:hAnsi="宋体" w:eastAsia="宋体" w:cs="Times New Roman"/>
          <w:color w:val="000000"/>
          <w:szCs w:val="21"/>
          <w:highlight w:val="none"/>
        </w:rPr>
        <w:t>。</w:t>
      </w:r>
      <w:r>
        <w:rPr>
          <w:rFonts w:ascii="Times New Roman" w:hAnsi="Times New Roman" w:eastAsia="宋体" w:cs="Times New Roman"/>
          <w:color w:val="000000"/>
          <w:highlight w:val="none"/>
        </w:rPr>
        <w:t>其中理论课程</w:t>
      </w:r>
      <w:r>
        <w:rPr>
          <w:rFonts w:ascii="Times New Roman" w:hAnsi="Times New Roman" w:eastAsia="宋体" w:cs="Times New Roman"/>
          <w:color w:val="000000"/>
          <w:szCs w:val="21"/>
          <w:highlight w:val="none"/>
        </w:rPr>
        <w:t>122.5</w:t>
      </w:r>
      <w:r>
        <w:rPr>
          <w:rFonts w:ascii="Times New Roman" w:hAnsi="Times New Roman" w:eastAsia="宋体" w:cs="Times New Roman"/>
          <w:color w:val="000000"/>
          <w:highlight w:val="none"/>
        </w:rPr>
        <w:t>学分，实践教学环节</w:t>
      </w:r>
      <w:r>
        <w:rPr>
          <w:rFonts w:ascii="Times New Roman" w:hAnsi="Times New Roman" w:eastAsia="宋体" w:cs="Times New Roman"/>
          <w:color w:val="000000"/>
          <w:szCs w:val="21"/>
          <w:highlight w:val="none"/>
        </w:rPr>
        <w:t>42</w:t>
      </w:r>
      <w:r>
        <w:rPr>
          <w:rFonts w:hint="eastAsia" w:ascii="Times New Roman" w:hAnsi="Times New Roman" w:eastAsia="宋体" w:cs="Times New Roman"/>
          <w:color w:val="000000"/>
          <w:szCs w:val="21"/>
          <w:highlight w:val="none"/>
        </w:rPr>
        <w:t>.5</w:t>
      </w:r>
      <w:r>
        <w:rPr>
          <w:rFonts w:ascii="Times New Roman" w:hAnsi="Times New Roman" w:eastAsia="宋体" w:cs="Times New Roman"/>
          <w:color w:val="000000"/>
          <w:highlight w:val="none"/>
        </w:rPr>
        <w:t>学分。</w:t>
      </w:r>
      <w:bookmarkEnd w:id="1"/>
      <w:r>
        <w:rPr>
          <w:rFonts w:ascii="Times New Roman" w:hAnsi="Times New Roman" w:eastAsia="宋体" w:cs="Times New Roman"/>
          <w:color w:val="000000"/>
        </w:rPr>
        <w:t>其中通识教育选修课程不得低于10学分。</w:t>
      </w:r>
    </w:p>
    <w:p w14:paraId="683ED4AE">
      <w:pPr>
        <w:spacing w:line="330" w:lineRule="auto"/>
        <w:ind w:firstLine="420"/>
        <w:rPr>
          <w:rFonts w:hint="eastAsia" w:ascii="宋体" w:hAnsi="宋体" w:eastAsia="宋体" w:cs="宋体"/>
        </w:rPr>
      </w:pPr>
      <w:r>
        <w:rPr>
          <w:rFonts w:ascii="Times New Roman" w:hAnsi="Times New Roman" w:eastAsia="宋体" w:cs="Times New Roman"/>
          <w:color w:val="000000"/>
        </w:rPr>
        <w:t>4.</w:t>
      </w:r>
      <w:r>
        <w:rPr>
          <w:rFonts w:hint="eastAsia" w:ascii="宋体" w:hAnsi="宋体" w:eastAsia="宋体" w:cs="宋体"/>
        </w:rPr>
        <w:t xml:space="preserve"> 第二课堂成绩单达到如下要求方可毕业：</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271"/>
        <w:gridCol w:w="4961"/>
      </w:tblGrid>
      <w:tr w14:paraId="388DE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14:paraId="4D71F459">
            <w:pPr>
              <w:snapToGrid w:val="0"/>
              <w:spacing w:line="480" w:lineRule="exact"/>
              <w:jc w:val="center"/>
              <w:rPr>
                <w:rFonts w:hint="eastAsia" w:ascii="宋体" w:hAnsi="宋体" w:eastAsia="宋体" w:cs="宋体"/>
                <w:b/>
                <w:kern w:val="0"/>
              </w:rPr>
            </w:pPr>
            <w:r>
              <w:rPr>
                <w:rFonts w:hint="eastAsia" w:ascii="宋体" w:hAnsi="宋体" w:eastAsia="宋体" w:cs="宋体"/>
                <w:b/>
                <w:kern w:val="0"/>
              </w:rPr>
              <w:t>活动类型</w:t>
            </w:r>
          </w:p>
        </w:tc>
        <w:tc>
          <w:tcPr>
            <w:tcW w:w="1271" w:type="dxa"/>
            <w:vAlign w:val="center"/>
          </w:tcPr>
          <w:p w14:paraId="27B7CBB5">
            <w:pPr>
              <w:snapToGrid w:val="0"/>
              <w:spacing w:line="480" w:lineRule="exact"/>
              <w:jc w:val="center"/>
              <w:rPr>
                <w:rFonts w:hint="eastAsia" w:ascii="宋体" w:hAnsi="宋体" w:eastAsia="宋体" w:cs="宋体"/>
                <w:b/>
                <w:kern w:val="0"/>
              </w:rPr>
            </w:pPr>
            <w:r>
              <w:rPr>
                <w:rFonts w:hint="eastAsia" w:ascii="宋体" w:hAnsi="宋体" w:eastAsia="宋体" w:cs="宋体"/>
                <w:b/>
                <w:kern w:val="0"/>
              </w:rPr>
              <w:t>活动性质</w:t>
            </w:r>
          </w:p>
        </w:tc>
        <w:tc>
          <w:tcPr>
            <w:tcW w:w="4961" w:type="dxa"/>
            <w:vAlign w:val="center"/>
          </w:tcPr>
          <w:p w14:paraId="510E9C45">
            <w:pPr>
              <w:snapToGrid w:val="0"/>
              <w:spacing w:line="480" w:lineRule="exact"/>
              <w:jc w:val="center"/>
              <w:rPr>
                <w:rFonts w:hint="eastAsia" w:ascii="宋体" w:hAnsi="宋体" w:eastAsia="宋体" w:cs="宋体"/>
                <w:b/>
                <w:kern w:val="0"/>
              </w:rPr>
            </w:pPr>
            <w:r>
              <w:rPr>
                <w:rFonts w:hint="eastAsia" w:ascii="宋体" w:hAnsi="宋体" w:eastAsia="宋体" w:cs="宋体"/>
                <w:b/>
                <w:kern w:val="0"/>
              </w:rPr>
              <w:t>毕业要求</w:t>
            </w:r>
          </w:p>
        </w:tc>
      </w:tr>
      <w:tr w14:paraId="5FDD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14:paraId="361B598C">
            <w:pPr>
              <w:snapToGrid w:val="0"/>
              <w:spacing w:line="480" w:lineRule="exact"/>
              <w:jc w:val="center"/>
              <w:rPr>
                <w:rFonts w:hint="eastAsia" w:ascii="宋体" w:hAnsi="宋体" w:eastAsia="宋体" w:cs="宋体"/>
                <w:kern w:val="0"/>
              </w:rPr>
            </w:pPr>
            <w:r>
              <w:rPr>
                <w:rFonts w:hint="eastAsia" w:ascii="宋体" w:hAnsi="宋体" w:eastAsia="宋体" w:cs="宋体"/>
                <w:kern w:val="0"/>
              </w:rPr>
              <w:t>思想成长</w:t>
            </w:r>
          </w:p>
        </w:tc>
        <w:tc>
          <w:tcPr>
            <w:tcW w:w="1271" w:type="dxa"/>
            <w:vAlign w:val="center"/>
          </w:tcPr>
          <w:p w14:paraId="524729EC">
            <w:pPr>
              <w:snapToGrid w:val="0"/>
              <w:spacing w:line="480" w:lineRule="exact"/>
              <w:jc w:val="center"/>
              <w:rPr>
                <w:rFonts w:hint="eastAsia" w:ascii="宋体" w:hAnsi="宋体" w:eastAsia="宋体" w:cs="宋体"/>
                <w:kern w:val="0"/>
              </w:rPr>
            </w:pPr>
            <w:r>
              <w:rPr>
                <w:rFonts w:hint="eastAsia" w:ascii="宋体" w:hAnsi="宋体" w:eastAsia="宋体" w:cs="宋体"/>
                <w:kern w:val="0"/>
              </w:rPr>
              <w:t>必修</w:t>
            </w:r>
          </w:p>
        </w:tc>
        <w:tc>
          <w:tcPr>
            <w:tcW w:w="4961" w:type="dxa"/>
            <w:vAlign w:val="center"/>
          </w:tcPr>
          <w:p w14:paraId="0F202951">
            <w:pPr>
              <w:snapToGrid w:val="0"/>
              <w:spacing w:line="480" w:lineRule="exact"/>
              <w:jc w:val="center"/>
              <w:rPr>
                <w:rFonts w:hint="eastAsia" w:ascii="宋体" w:hAnsi="宋体" w:eastAsia="宋体" w:cs="宋体"/>
                <w:kern w:val="0"/>
              </w:rPr>
            </w:pPr>
            <w:r>
              <w:rPr>
                <w:rFonts w:hint="eastAsia" w:ascii="宋体" w:hAnsi="宋体" w:eastAsia="宋体" w:cs="宋体"/>
                <w:kern w:val="0"/>
              </w:rPr>
              <w:t>至少修得3个学分</w:t>
            </w:r>
          </w:p>
        </w:tc>
      </w:tr>
      <w:tr w14:paraId="45E4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14:paraId="5692D4B4">
            <w:pPr>
              <w:snapToGrid w:val="0"/>
              <w:spacing w:line="480" w:lineRule="exact"/>
              <w:jc w:val="center"/>
              <w:rPr>
                <w:rFonts w:hint="eastAsia" w:ascii="宋体" w:hAnsi="宋体" w:eastAsia="宋体" w:cs="宋体"/>
                <w:kern w:val="0"/>
              </w:rPr>
            </w:pPr>
            <w:r>
              <w:rPr>
                <w:rFonts w:hint="eastAsia" w:ascii="宋体" w:hAnsi="宋体" w:eastAsia="宋体" w:cs="宋体"/>
                <w:kern w:val="0"/>
              </w:rPr>
              <w:t>科技创新</w:t>
            </w:r>
          </w:p>
        </w:tc>
        <w:tc>
          <w:tcPr>
            <w:tcW w:w="1271" w:type="dxa"/>
            <w:vAlign w:val="center"/>
          </w:tcPr>
          <w:p w14:paraId="59F6E4F1">
            <w:pPr>
              <w:snapToGrid w:val="0"/>
              <w:spacing w:line="480" w:lineRule="exact"/>
              <w:jc w:val="center"/>
              <w:rPr>
                <w:rFonts w:hint="eastAsia" w:ascii="宋体" w:hAnsi="宋体" w:eastAsia="宋体" w:cs="宋体"/>
                <w:kern w:val="0"/>
              </w:rPr>
            </w:pPr>
            <w:r>
              <w:rPr>
                <w:rFonts w:hint="eastAsia" w:ascii="宋体" w:hAnsi="宋体" w:eastAsia="宋体" w:cs="宋体"/>
                <w:kern w:val="0"/>
              </w:rPr>
              <w:t>必修</w:t>
            </w:r>
          </w:p>
        </w:tc>
        <w:tc>
          <w:tcPr>
            <w:tcW w:w="4961" w:type="dxa"/>
            <w:vAlign w:val="center"/>
          </w:tcPr>
          <w:p w14:paraId="6FB9CC70">
            <w:pPr>
              <w:snapToGrid w:val="0"/>
              <w:spacing w:line="480" w:lineRule="exact"/>
              <w:jc w:val="center"/>
              <w:rPr>
                <w:rFonts w:hint="eastAsia" w:ascii="宋体" w:hAnsi="宋体" w:eastAsia="宋体" w:cs="宋体"/>
                <w:kern w:val="0"/>
              </w:rPr>
            </w:pPr>
            <w:r>
              <w:rPr>
                <w:rFonts w:hint="eastAsia" w:ascii="宋体" w:hAnsi="宋体" w:eastAsia="宋体" w:cs="宋体"/>
                <w:kern w:val="0"/>
              </w:rPr>
              <w:t>至少修得3个学分</w:t>
            </w:r>
          </w:p>
        </w:tc>
      </w:tr>
      <w:tr w14:paraId="5550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14:paraId="7553DCDB">
            <w:pPr>
              <w:snapToGrid w:val="0"/>
              <w:spacing w:line="480" w:lineRule="exact"/>
              <w:jc w:val="center"/>
              <w:rPr>
                <w:rFonts w:hint="eastAsia" w:ascii="宋体" w:hAnsi="宋体" w:eastAsia="宋体" w:cs="宋体"/>
                <w:kern w:val="0"/>
              </w:rPr>
            </w:pPr>
            <w:r>
              <w:rPr>
                <w:rFonts w:hint="eastAsia" w:ascii="宋体" w:hAnsi="宋体" w:eastAsia="宋体" w:cs="宋体"/>
                <w:kern w:val="0"/>
              </w:rPr>
              <w:t>体育活动</w:t>
            </w:r>
          </w:p>
        </w:tc>
        <w:tc>
          <w:tcPr>
            <w:tcW w:w="1271" w:type="dxa"/>
            <w:vAlign w:val="center"/>
          </w:tcPr>
          <w:p w14:paraId="2D4CB765">
            <w:pPr>
              <w:snapToGrid w:val="0"/>
              <w:spacing w:line="480" w:lineRule="exact"/>
              <w:jc w:val="center"/>
              <w:rPr>
                <w:rFonts w:hint="eastAsia" w:ascii="宋体" w:hAnsi="宋体" w:eastAsia="宋体" w:cs="宋体"/>
                <w:kern w:val="0"/>
              </w:rPr>
            </w:pPr>
            <w:r>
              <w:rPr>
                <w:rFonts w:hint="eastAsia" w:ascii="宋体" w:hAnsi="宋体" w:eastAsia="宋体" w:cs="宋体"/>
                <w:kern w:val="0"/>
              </w:rPr>
              <w:t>必修</w:t>
            </w:r>
          </w:p>
        </w:tc>
        <w:tc>
          <w:tcPr>
            <w:tcW w:w="4961" w:type="dxa"/>
            <w:vAlign w:val="center"/>
          </w:tcPr>
          <w:p w14:paraId="73245EA7">
            <w:pPr>
              <w:snapToGrid w:val="0"/>
              <w:spacing w:line="480" w:lineRule="exact"/>
              <w:jc w:val="center"/>
              <w:rPr>
                <w:rFonts w:hint="eastAsia" w:ascii="宋体" w:hAnsi="宋体" w:eastAsia="宋体" w:cs="宋体"/>
                <w:kern w:val="0"/>
              </w:rPr>
            </w:pPr>
            <w:r>
              <w:rPr>
                <w:rFonts w:hint="eastAsia" w:ascii="宋体" w:hAnsi="宋体" w:eastAsia="宋体" w:cs="宋体"/>
                <w:kern w:val="0"/>
              </w:rPr>
              <w:t>参加大学生体质健康测试达标并至少修得3个学分</w:t>
            </w:r>
          </w:p>
        </w:tc>
      </w:tr>
      <w:tr w14:paraId="2656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14:paraId="7CDC7B1A">
            <w:pPr>
              <w:snapToGrid w:val="0"/>
              <w:spacing w:line="480" w:lineRule="exact"/>
              <w:jc w:val="center"/>
              <w:rPr>
                <w:rFonts w:hint="eastAsia" w:ascii="宋体" w:hAnsi="宋体" w:eastAsia="宋体" w:cs="宋体"/>
                <w:kern w:val="0"/>
              </w:rPr>
            </w:pPr>
            <w:r>
              <w:rPr>
                <w:rFonts w:hint="eastAsia" w:ascii="宋体" w:hAnsi="宋体" w:eastAsia="宋体" w:cs="宋体"/>
                <w:kern w:val="0"/>
              </w:rPr>
              <w:t>工作履历</w:t>
            </w:r>
          </w:p>
        </w:tc>
        <w:tc>
          <w:tcPr>
            <w:tcW w:w="1271" w:type="dxa"/>
            <w:vAlign w:val="center"/>
          </w:tcPr>
          <w:p w14:paraId="316B8DAE">
            <w:pPr>
              <w:snapToGrid w:val="0"/>
              <w:spacing w:line="480" w:lineRule="exact"/>
              <w:jc w:val="center"/>
              <w:rPr>
                <w:rFonts w:hint="eastAsia" w:ascii="宋体" w:hAnsi="宋体" w:eastAsia="宋体" w:cs="宋体"/>
                <w:kern w:val="0"/>
              </w:rPr>
            </w:pPr>
            <w:r>
              <w:rPr>
                <w:rFonts w:hint="eastAsia" w:ascii="宋体" w:hAnsi="宋体" w:eastAsia="宋体" w:cs="宋体"/>
                <w:kern w:val="0"/>
              </w:rPr>
              <w:t>选修</w:t>
            </w:r>
          </w:p>
        </w:tc>
        <w:tc>
          <w:tcPr>
            <w:tcW w:w="4961" w:type="dxa"/>
            <w:vMerge w:val="restart"/>
            <w:vAlign w:val="center"/>
          </w:tcPr>
          <w:p w14:paraId="06272228">
            <w:pPr>
              <w:snapToGrid w:val="0"/>
              <w:spacing w:line="480" w:lineRule="exact"/>
              <w:jc w:val="center"/>
              <w:rPr>
                <w:rFonts w:hint="eastAsia" w:ascii="宋体" w:hAnsi="宋体" w:eastAsia="宋体" w:cs="宋体"/>
                <w:kern w:val="0"/>
              </w:rPr>
            </w:pPr>
            <w:r>
              <w:rPr>
                <w:rFonts w:hint="eastAsia" w:ascii="宋体" w:hAnsi="宋体" w:eastAsia="宋体" w:cs="宋体"/>
                <w:kern w:val="0"/>
              </w:rPr>
              <w:t>至少两个模块共修得3个学分</w:t>
            </w:r>
          </w:p>
        </w:tc>
      </w:tr>
      <w:tr w14:paraId="449C2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14:paraId="500E83C4">
            <w:pPr>
              <w:snapToGrid w:val="0"/>
              <w:spacing w:line="480" w:lineRule="exact"/>
              <w:jc w:val="center"/>
              <w:rPr>
                <w:rFonts w:hint="eastAsia" w:ascii="宋体" w:hAnsi="宋体" w:eastAsia="宋体" w:cs="宋体"/>
                <w:kern w:val="0"/>
              </w:rPr>
            </w:pPr>
            <w:r>
              <w:rPr>
                <w:rFonts w:hint="eastAsia" w:ascii="宋体" w:hAnsi="宋体" w:eastAsia="宋体" w:cs="宋体"/>
                <w:kern w:val="0"/>
              </w:rPr>
              <w:t>实习实践</w:t>
            </w:r>
          </w:p>
        </w:tc>
        <w:tc>
          <w:tcPr>
            <w:tcW w:w="1271" w:type="dxa"/>
            <w:vAlign w:val="center"/>
          </w:tcPr>
          <w:p w14:paraId="57E1D74F">
            <w:pPr>
              <w:snapToGrid w:val="0"/>
              <w:spacing w:line="480" w:lineRule="exact"/>
              <w:jc w:val="center"/>
              <w:rPr>
                <w:rFonts w:hint="eastAsia" w:ascii="宋体" w:hAnsi="宋体" w:eastAsia="宋体" w:cs="宋体"/>
                <w:kern w:val="0"/>
              </w:rPr>
            </w:pPr>
            <w:r>
              <w:rPr>
                <w:rFonts w:hint="eastAsia" w:ascii="宋体" w:hAnsi="宋体" w:eastAsia="宋体" w:cs="宋体"/>
                <w:kern w:val="0"/>
              </w:rPr>
              <w:t>选修</w:t>
            </w:r>
          </w:p>
        </w:tc>
        <w:tc>
          <w:tcPr>
            <w:tcW w:w="4961" w:type="dxa"/>
            <w:vMerge w:val="continue"/>
            <w:vAlign w:val="center"/>
          </w:tcPr>
          <w:p w14:paraId="0E0DDB20">
            <w:pPr>
              <w:snapToGrid w:val="0"/>
              <w:spacing w:line="480" w:lineRule="exact"/>
              <w:jc w:val="center"/>
              <w:rPr>
                <w:rFonts w:ascii="Calibri" w:hAnsi="Calibri" w:eastAsia="宋体" w:cs="Times New Roman"/>
                <w:kern w:val="0"/>
                <w:sz w:val="28"/>
              </w:rPr>
            </w:pPr>
          </w:p>
        </w:tc>
      </w:tr>
      <w:tr w14:paraId="367D1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14:paraId="351A477C">
            <w:pPr>
              <w:snapToGrid w:val="0"/>
              <w:spacing w:line="480" w:lineRule="exact"/>
              <w:jc w:val="center"/>
              <w:rPr>
                <w:rFonts w:hint="eastAsia" w:ascii="宋体" w:hAnsi="宋体" w:eastAsia="宋体" w:cs="宋体"/>
                <w:kern w:val="0"/>
              </w:rPr>
            </w:pPr>
            <w:r>
              <w:rPr>
                <w:rFonts w:hint="eastAsia" w:ascii="宋体" w:hAnsi="宋体" w:eastAsia="宋体" w:cs="宋体"/>
                <w:kern w:val="0"/>
              </w:rPr>
              <w:t>公益服务</w:t>
            </w:r>
          </w:p>
        </w:tc>
        <w:tc>
          <w:tcPr>
            <w:tcW w:w="1271" w:type="dxa"/>
            <w:vAlign w:val="center"/>
          </w:tcPr>
          <w:p w14:paraId="4C352F78">
            <w:pPr>
              <w:snapToGrid w:val="0"/>
              <w:spacing w:line="480" w:lineRule="exact"/>
              <w:jc w:val="center"/>
              <w:rPr>
                <w:rFonts w:hint="eastAsia" w:ascii="宋体" w:hAnsi="宋体" w:eastAsia="宋体" w:cs="宋体"/>
                <w:kern w:val="0"/>
              </w:rPr>
            </w:pPr>
            <w:r>
              <w:rPr>
                <w:rFonts w:hint="eastAsia" w:ascii="宋体" w:hAnsi="宋体" w:eastAsia="宋体" w:cs="宋体"/>
                <w:kern w:val="0"/>
              </w:rPr>
              <w:t>选修</w:t>
            </w:r>
          </w:p>
        </w:tc>
        <w:tc>
          <w:tcPr>
            <w:tcW w:w="4961" w:type="dxa"/>
            <w:vMerge w:val="continue"/>
            <w:vAlign w:val="center"/>
          </w:tcPr>
          <w:p w14:paraId="2F6AFD1D">
            <w:pPr>
              <w:snapToGrid w:val="0"/>
              <w:spacing w:line="480" w:lineRule="exact"/>
              <w:jc w:val="center"/>
              <w:rPr>
                <w:rFonts w:ascii="Calibri" w:hAnsi="Calibri" w:eastAsia="宋体" w:cs="Times New Roman"/>
                <w:kern w:val="0"/>
                <w:sz w:val="28"/>
              </w:rPr>
            </w:pPr>
          </w:p>
        </w:tc>
      </w:tr>
      <w:tr w14:paraId="7EB8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14:paraId="781A28D9">
            <w:pPr>
              <w:snapToGrid w:val="0"/>
              <w:spacing w:line="480" w:lineRule="exact"/>
              <w:jc w:val="center"/>
              <w:rPr>
                <w:rFonts w:hint="eastAsia" w:ascii="宋体" w:hAnsi="宋体" w:eastAsia="宋体" w:cs="宋体"/>
                <w:kern w:val="0"/>
              </w:rPr>
            </w:pPr>
            <w:r>
              <w:rPr>
                <w:rFonts w:hint="eastAsia" w:ascii="宋体" w:hAnsi="宋体" w:eastAsia="宋体" w:cs="宋体"/>
                <w:kern w:val="0"/>
              </w:rPr>
              <w:t>文艺活动</w:t>
            </w:r>
          </w:p>
        </w:tc>
        <w:tc>
          <w:tcPr>
            <w:tcW w:w="1271" w:type="dxa"/>
            <w:vAlign w:val="center"/>
          </w:tcPr>
          <w:p w14:paraId="1E9DF5BC">
            <w:pPr>
              <w:snapToGrid w:val="0"/>
              <w:spacing w:line="480" w:lineRule="exact"/>
              <w:jc w:val="center"/>
              <w:rPr>
                <w:rFonts w:hint="eastAsia" w:ascii="宋体" w:hAnsi="宋体" w:eastAsia="宋体" w:cs="宋体"/>
                <w:kern w:val="0"/>
              </w:rPr>
            </w:pPr>
            <w:r>
              <w:rPr>
                <w:rFonts w:hint="eastAsia" w:ascii="宋体" w:hAnsi="宋体" w:eastAsia="宋体" w:cs="宋体"/>
                <w:kern w:val="0"/>
              </w:rPr>
              <w:t>选修</w:t>
            </w:r>
          </w:p>
        </w:tc>
        <w:tc>
          <w:tcPr>
            <w:tcW w:w="4961" w:type="dxa"/>
            <w:vMerge w:val="continue"/>
            <w:vAlign w:val="center"/>
          </w:tcPr>
          <w:p w14:paraId="2CE8EC2A">
            <w:pPr>
              <w:snapToGrid w:val="0"/>
              <w:spacing w:line="480" w:lineRule="exact"/>
              <w:jc w:val="center"/>
              <w:rPr>
                <w:rFonts w:ascii="Calibri" w:hAnsi="Calibri" w:eastAsia="宋体" w:cs="Times New Roman"/>
                <w:kern w:val="0"/>
                <w:sz w:val="28"/>
              </w:rPr>
            </w:pPr>
          </w:p>
        </w:tc>
      </w:tr>
      <w:tr w14:paraId="6D979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center"/>
          </w:tcPr>
          <w:p w14:paraId="122815B8">
            <w:pPr>
              <w:snapToGrid w:val="0"/>
              <w:spacing w:line="480" w:lineRule="exact"/>
              <w:jc w:val="center"/>
              <w:rPr>
                <w:rFonts w:hint="eastAsia" w:ascii="宋体" w:hAnsi="宋体" w:eastAsia="宋体" w:cs="宋体"/>
                <w:kern w:val="0"/>
              </w:rPr>
            </w:pPr>
            <w:r>
              <w:rPr>
                <w:rFonts w:hint="eastAsia" w:ascii="宋体" w:hAnsi="宋体" w:eastAsia="宋体" w:cs="宋体"/>
                <w:kern w:val="0"/>
              </w:rPr>
              <w:t>学生自选</w:t>
            </w:r>
          </w:p>
        </w:tc>
        <w:tc>
          <w:tcPr>
            <w:tcW w:w="1271" w:type="dxa"/>
            <w:vAlign w:val="center"/>
          </w:tcPr>
          <w:p w14:paraId="26D5EE5D">
            <w:pPr>
              <w:snapToGrid w:val="0"/>
              <w:spacing w:line="480" w:lineRule="exact"/>
              <w:jc w:val="center"/>
              <w:rPr>
                <w:rFonts w:hint="eastAsia" w:ascii="宋体" w:hAnsi="宋体" w:eastAsia="宋体" w:cs="宋体"/>
                <w:kern w:val="0"/>
              </w:rPr>
            </w:pPr>
            <w:r>
              <w:rPr>
                <w:rFonts w:hint="eastAsia" w:ascii="宋体" w:hAnsi="宋体" w:eastAsia="宋体" w:cs="宋体"/>
                <w:kern w:val="0"/>
              </w:rPr>
              <w:t>选修</w:t>
            </w:r>
          </w:p>
        </w:tc>
        <w:tc>
          <w:tcPr>
            <w:tcW w:w="4961" w:type="dxa"/>
            <w:vMerge w:val="continue"/>
            <w:vAlign w:val="center"/>
          </w:tcPr>
          <w:p w14:paraId="78263A4D">
            <w:pPr>
              <w:snapToGrid w:val="0"/>
              <w:spacing w:line="480" w:lineRule="exact"/>
              <w:jc w:val="center"/>
              <w:rPr>
                <w:rFonts w:ascii="Calibri" w:hAnsi="Calibri" w:eastAsia="宋体" w:cs="Times New Roman"/>
                <w:kern w:val="0"/>
                <w:sz w:val="28"/>
              </w:rPr>
            </w:pPr>
          </w:p>
        </w:tc>
      </w:tr>
    </w:tbl>
    <w:p w14:paraId="6BAE4356">
      <w:pPr>
        <w:spacing w:line="330" w:lineRule="auto"/>
        <w:rPr>
          <w:rFonts w:ascii="Times New Roman" w:hAnsi="Times New Roman" w:eastAsia="宋体" w:cs="Times New Roman"/>
          <w:color w:val="000000"/>
        </w:rPr>
      </w:pPr>
    </w:p>
    <w:p w14:paraId="175A1B47">
      <w:pPr>
        <w:spacing w:line="330" w:lineRule="auto"/>
        <w:rPr>
          <w:rFonts w:ascii="Times New Roman" w:hAnsi="Times New Roman" w:cs="Times New Roman"/>
          <w:color w:val="FF0000"/>
        </w:rPr>
      </w:pPr>
      <w:r>
        <w:rPr>
          <w:rFonts w:hint="eastAsia" w:ascii="Times New Roman" w:hAnsi="Times New Roman" w:eastAsia="黑体" w:cs="Times New Roman"/>
          <w:sz w:val="24"/>
        </w:rPr>
        <w:t>九</w:t>
      </w:r>
      <w:r>
        <w:rPr>
          <w:rFonts w:ascii="Times New Roman" w:hAnsi="Times New Roman" w:eastAsia="黑体" w:cs="Times New Roman"/>
          <w:sz w:val="24"/>
        </w:rPr>
        <w:t>、教学计划结构表（见附表）</w:t>
      </w:r>
    </w:p>
    <w:p w14:paraId="16A0A541">
      <w:pPr>
        <w:rPr>
          <w:rFonts w:hint="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38C8B"/>
    <w:multiLevelType w:val="singleLevel"/>
    <w:tmpl w:val="58338C8B"/>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231"/>
    <w:rsid w:val="00007B52"/>
    <w:rsid w:val="000A1D30"/>
    <w:rsid w:val="000D278C"/>
    <w:rsid w:val="00102B88"/>
    <w:rsid w:val="00106DAA"/>
    <w:rsid w:val="00131231"/>
    <w:rsid w:val="00151EAB"/>
    <w:rsid w:val="0016515D"/>
    <w:rsid w:val="001C0374"/>
    <w:rsid w:val="00242A6D"/>
    <w:rsid w:val="00290F02"/>
    <w:rsid w:val="00315E0E"/>
    <w:rsid w:val="0045357E"/>
    <w:rsid w:val="00460F1A"/>
    <w:rsid w:val="004851F6"/>
    <w:rsid w:val="004C3F59"/>
    <w:rsid w:val="00501A5A"/>
    <w:rsid w:val="00504D94"/>
    <w:rsid w:val="008D7802"/>
    <w:rsid w:val="00901977"/>
    <w:rsid w:val="0092148D"/>
    <w:rsid w:val="009877FA"/>
    <w:rsid w:val="00A3241A"/>
    <w:rsid w:val="00AD1326"/>
    <w:rsid w:val="00AF0293"/>
    <w:rsid w:val="00B032EA"/>
    <w:rsid w:val="00B408C1"/>
    <w:rsid w:val="00B47DE8"/>
    <w:rsid w:val="00B5391A"/>
    <w:rsid w:val="00BB48CB"/>
    <w:rsid w:val="00CD52ED"/>
    <w:rsid w:val="00D22BF4"/>
    <w:rsid w:val="00D366E4"/>
    <w:rsid w:val="00D764D1"/>
    <w:rsid w:val="00E12ECE"/>
    <w:rsid w:val="00E74F03"/>
    <w:rsid w:val="00F427F5"/>
    <w:rsid w:val="492054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US" w:eastAsia="zh-CN" w:bidi="ar-SA"/>
      <w14:ligatures w14:val="none"/>
    </w:rPr>
  </w:style>
  <w:style w:type="paragraph" w:styleId="2">
    <w:name w:val="heading 1"/>
    <w:basedOn w:val="1"/>
    <w:next w:val="1"/>
    <w:link w:val="2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8"/>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9"/>
    <w:semiHidden/>
    <w:unhideWhenUsed/>
    <w:qFormat/>
    <w:uiPriority w:val="9"/>
    <w:pPr>
      <w:keepNext/>
      <w:keepLines/>
      <w:spacing w:before="80" w:after="40"/>
      <w:outlineLvl w:val="4"/>
    </w:pPr>
    <w:rPr>
      <w:rFonts w:cstheme="majorBidi"/>
      <w:color w:val="104862" w:themeColor="accent1" w:themeShade="BF"/>
      <w:sz w:val="24"/>
    </w:rPr>
  </w:style>
  <w:style w:type="paragraph" w:styleId="7">
    <w:name w:val="heading 6"/>
    <w:basedOn w:val="1"/>
    <w:next w:val="1"/>
    <w:link w:val="30"/>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31"/>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2"/>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3"/>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6"/>
    <w:unhideWhenUsed/>
    <w:qFormat/>
    <w:uiPriority w:val="99"/>
    <w:pPr>
      <w:jc w:val="left"/>
    </w:pPr>
    <w:rPr>
      <w:rFonts w:ascii="Calibri" w:hAnsi="Calibri" w:eastAsia="宋体" w:cs="Times New Roman"/>
    </w:rPr>
  </w:style>
  <w:style w:type="paragraph" w:styleId="12">
    <w:name w:val="Balloon Text"/>
    <w:basedOn w:val="1"/>
    <w:link w:val="43"/>
    <w:unhideWhenUsed/>
    <w:qFormat/>
    <w:uiPriority w:val="99"/>
    <w:rPr>
      <w:sz w:val="18"/>
      <w:szCs w:val="18"/>
    </w:rPr>
  </w:style>
  <w:style w:type="paragraph" w:styleId="13">
    <w:name w:val="footer"/>
    <w:basedOn w:val="1"/>
    <w:link w:val="45"/>
    <w:unhideWhenUsed/>
    <w:qFormat/>
    <w:uiPriority w:val="99"/>
    <w:pPr>
      <w:tabs>
        <w:tab w:val="center" w:pos="4153"/>
        <w:tab w:val="right" w:pos="8306"/>
      </w:tabs>
      <w:snapToGrid w:val="0"/>
      <w:jc w:val="left"/>
    </w:pPr>
    <w:rPr>
      <w:sz w:val="18"/>
      <w:szCs w:val="18"/>
    </w:rPr>
  </w:style>
  <w:style w:type="paragraph" w:styleId="14">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5"/>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34"/>
    <w:qFormat/>
    <w:uiPriority w:val="10"/>
    <w:pPr>
      <w:spacing w:after="80"/>
      <w:contextualSpacing/>
      <w:jc w:val="center"/>
    </w:pPr>
    <w:rPr>
      <w:rFonts w:asciiTheme="majorHAnsi" w:hAnsiTheme="majorHAnsi" w:eastAsiaTheme="majorEastAsia" w:cstheme="majorBidi"/>
      <w:spacing w:val="-10"/>
      <w:kern w:val="28"/>
      <w:sz w:val="56"/>
      <w:szCs w:val="56"/>
    </w:rPr>
  </w:style>
  <w:style w:type="paragraph" w:styleId="17">
    <w:name w:val="annotation subject"/>
    <w:basedOn w:val="11"/>
    <w:next w:val="11"/>
    <w:link w:val="47"/>
    <w:unhideWhenUsed/>
    <w:qFormat/>
    <w:uiPriority w:val="99"/>
    <w:rPr>
      <w:b/>
      <w:bCs/>
    </w:rPr>
  </w:style>
  <w:style w:type="table" w:styleId="19">
    <w:name w:val="Table Grid"/>
    <w:basedOn w:val="18"/>
    <w:qFormat/>
    <w:uiPriority w:val="39"/>
    <w:pPr>
      <w:spacing w:after="0" w:line="240" w:lineRule="auto"/>
    </w:pPr>
    <w:rPr>
      <w:sz w:val="21"/>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FollowedHyperlink"/>
    <w:basedOn w:val="20"/>
    <w:semiHidden/>
    <w:unhideWhenUsed/>
    <w:qFormat/>
    <w:uiPriority w:val="99"/>
    <w:rPr>
      <w:color w:val="96607D"/>
      <w:u w:val="single"/>
    </w:rPr>
  </w:style>
  <w:style w:type="character" w:styleId="23">
    <w:name w:val="Hyperlink"/>
    <w:basedOn w:val="20"/>
    <w:semiHidden/>
    <w:unhideWhenUsed/>
    <w:qFormat/>
    <w:uiPriority w:val="99"/>
    <w:rPr>
      <w:color w:val="467886"/>
      <w:u w:val="single"/>
    </w:rPr>
  </w:style>
  <w:style w:type="character" w:styleId="24">
    <w:name w:val="annotation reference"/>
    <w:unhideWhenUsed/>
    <w:qFormat/>
    <w:uiPriority w:val="99"/>
    <w:rPr>
      <w:sz w:val="21"/>
      <w:szCs w:val="21"/>
    </w:rPr>
  </w:style>
  <w:style w:type="character" w:customStyle="1" w:styleId="25">
    <w:name w:val="标题 1 字符"/>
    <w:basedOn w:val="20"/>
    <w:link w:val="2"/>
    <w:uiPriority w:val="9"/>
    <w:rPr>
      <w:rFonts w:asciiTheme="majorHAnsi" w:hAnsiTheme="majorHAnsi" w:eastAsiaTheme="majorEastAsia" w:cstheme="majorBidi"/>
      <w:color w:val="104862" w:themeColor="accent1" w:themeShade="BF"/>
      <w:sz w:val="48"/>
      <w:szCs w:val="48"/>
    </w:rPr>
  </w:style>
  <w:style w:type="character" w:customStyle="1" w:styleId="26">
    <w:name w:val="标题 2 字符"/>
    <w:basedOn w:val="20"/>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7">
    <w:name w:val="标题 3 字符"/>
    <w:basedOn w:val="20"/>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8">
    <w:name w:val="标题 4 字符"/>
    <w:basedOn w:val="20"/>
    <w:link w:val="5"/>
    <w:semiHidden/>
    <w:qFormat/>
    <w:uiPriority w:val="9"/>
    <w:rPr>
      <w:rFonts w:cstheme="majorBidi"/>
      <w:color w:val="104862" w:themeColor="accent1" w:themeShade="BF"/>
      <w:sz w:val="28"/>
      <w:szCs w:val="28"/>
    </w:rPr>
  </w:style>
  <w:style w:type="character" w:customStyle="1" w:styleId="29">
    <w:name w:val="标题 5 字符"/>
    <w:basedOn w:val="20"/>
    <w:link w:val="6"/>
    <w:semiHidden/>
    <w:qFormat/>
    <w:uiPriority w:val="9"/>
    <w:rPr>
      <w:rFonts w:cstheme="majorBidi"/>
      <w:color w:val="104862" w:themeColor="accent1" w:themeShade="BF"/>
      <w:sz w:val="24"/>
    </w:rPr>
  </w:style>
  <w:style w:type="character" w:customStyle="1" w:styleId="30">
    <w:name w:val="标题 6 字符"/>
    <w:basedOn w:val="20"/>
    <w:link w:val="7"/>
    <w:semiHidden/>
    <w:qFormat/>
    <w:uiPriority w:val="9"/>
    <w:rPr>
      <w:rFonts w:cstheme="majorBidi"/>
      <w:b/>
      <w:bCs/>
      <w:color w:val="104862" w:themeColor="accent1" w:themeShade="BF"/>
    </w:rPr>
  </w:style>
  <w:style w:type="character" w:customStyle="1" w:styleId="31">
    <w:name w:val="标题 7 字符"/>
    <w:basedOn w:val="20"/>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32">
    <w:name w:val="标题 8 字符"/>
    <w:basedOn w:val="20"/>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33">
    <w:name w:val="标题 9 字符"/>
    <w:basedOn w:val="20"/>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4">
    <w:name w:val="标题 字符"/>
    <w:basedOn w:val="20"/>
    <w:link w:val="16"/>
    <w:qFormat/>
    <w:uiPriority w:val="10"/>
    <w:rPr>
      <w:rFonts w:asciiTheme="majorHAnsi" w:hAnsiTheme="majorHAnsi" w:eastAsiaTheme="majorEastAsia" w:cstheme="majorBidi"/>
      <w:spacing w:val="-10"/>
      <w:kern w:val="28"/>
      <w:sz w:val="56"/>
      <w:szCs w:val="56"/>
    </w:rPr>
  </w:style>
  <w:style w:type="character" w:customStyle="1" w:styleId="35">
    <w:name w:val="副标题 字符"/>
    <w:basedOn w:val="20"/>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6">
    <w:name w:val="Quote"/>
    <w:basedOn w:val="1"/>
    <w:next w:val="1"/>
    <w:link w:val="3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7">
    <w:name w:val="引用 字符"/>
    <w:basedOn w:val="20"/>
    <w:link w:val="36"/>
    <w:qFormat/>
    <w:uiPriority w:val="29"/>
    <w:rPr>
      <w:i/>
      <w:iCs/>
      <w:color w:val="404040" w:themeColor="text1" w:themeTint="BF"/>
      <w14:textFill>
        <w14:solidFill>
          <w14:schemeClr w14:val="tx1">
            <w14:lumMod w14:val="75000"/>
            <w14:lumOff w14:val="25000"/>
          </w14:schemeClr>
        </w14:solidFill>
      </w14:textFill>
    </w:rPr>
  </w:style>
  <w:style w:type="paragraph" w:styleId="38">
    <w:name w:val="List Paragraph"/>
    <w:basedOn w:val="1"/>
    <w:qFormat/>
    <w:uiPriority w:val="34"/>
    <w:pPr>
      <w:ind w:left="720"/>
      <w:contextualSpacing/>
    </w:pPr>
  </w:style>
  <w:style w:type="character" w:customStyle="1" w:styleId="39">
    <w:name w:val="Intense Emphasis"/>
    <w:basedOn w:val="20"/>
    <w:qFormat/>
    <w:uiPriority w:val="21"/>
    <w:rPr>
      <w:i/>
      <w:iCs/>
      <w:color w:val="104862" w:themeColor="accent1" w:themeShade="BF"/>
    </w:rPr>
  </w:style>
  <w:style w:type="paragraph" w:styleId="40">
    <w:name w:val="Intense Quote"/>
    <w:basedOn w:val="1"/>
    <w:next w:val="1"/>
    <w:link w:val="4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1">
    <w:name w:val="明显引用 字符"/>
    <w:basedOn w:val="20"/>
    <w:link w:val="40"/>
    <w:qFormat/>
    <w:uiPriority w:val="30"/>
    <w:rPr>
      <w:i/>
      <w:iCs/>
      <w:color w:val="104862" w:themeColor="accent1" w:themeShade="BF"/>
    </w:rPr>
  </w:style>
  <w:style w:type="character" w:customStyle="1" w:styleId="42">
    <w:name w:val="Intense Reference"/>
    <w:basedOn w:val="20"/>
    <w:qFormat/>
    <w:uiPriority w:val="32"/>
    <w:rPr>
      <w:b/>
      <w:bCs/>
      <w:smallCaps/>
      <w:color w:val="104862" w:themeColor="accent1" w:themeShade="BF"/>
      <w:spacing w:val="5"/>
    </w:rPr>
  </w:style>
  <w:style w:type="character" w:customStyle="1" w:styleId="43">
    <w:name w:val="批注框文本 字符"/>
    <w:basedOn w:val="20"/>
    <w:link w:val="12"/>
    <w:qFormat/>
    <w:uiPriority w:val="99"/>
    <w:rPr>
      <w:sz w:val="18"/>
      <w:szCs w:val="18"/>
      <w14:ligatures w14:val="none"/>
    </w:rPr>
  </w:style>
  <w:style w:type="character" w:customStyle="1" w:styleId="44">
    <w:name w:val="页眉 字符"/>
    <w:basedOn w:val="20"/>
    <w:link w:val="14"/>
    <w:qFormat/>
    <w:uiPriority w:val="99"/>
    <w:rPr>
      <w:sz w:val="18"/>
      <w:szCs w:val="18"/>
      <w14:ligatures w14:val="none"/>
    </w:rPr>
  </w:style>
  <w:style w:type="character" w:customStyle="1" w:styleId="45">
    <w:name w:val="页脚 字符"/>
    <w:basedOn w:val="20"/>
    <w:link w:val="13"/>
    <w:qFormat/>
    <w:uiPriority w:val="99"/>
    <w:rPr>
      <w:sz w:val="18"/>
      <w:szCs w:val="18"/>
      <w14:ligatures w14:val="none"/>
    </w:rPr>
  </w:style>
  <w:style w:type="character" w:customStyle="1" w:styleId="46">
    <w:name w:val="批注文字 字符"/>
    <w:basedOn w:val="20"/>
    <w:link w:val="11"/>
    <w:qFormat/>
    <w:uiPriority w:val="99"/>
    <w:rPr>
      <w:rFonts w:ascii="Calibri" w:hAnsi="Calibri" w:eastAsia="宋体" w:cs="Times New Roman"/>
      <w:sz w:val="21"/>
      <w:szCs w:val="22"/>
      <w14:ligatures w14:val="none"/>
    </w:rPr>
  </w:style>
  <w:style w:type="character" w:customStyle="1" w:styleId="47">
    <w:name w:val="批注主题 字符"/>
    <w:basedOn w:val="46"/>
    <w:link w:val="17"/>
    <w:qFormat/>
    <w:uiPriority w:val="99"/>
    <w:rPr>
      <w:rFonts w:ascii="Calibri" w:hAnsi="Calibri" w:eastAsia="宋体" w:cs="Times New Roman"/>
      <w:b/>
      <w:bCs/>
      <w:sz w:val="21"/>
      <w:szCs w:val="22"/>
      <w14:ligatures w14:val="none"/>
    </w:rPr>
  </w:style>
  <w:style w:type="table" w:customStyle="1" w:styleId="48">
    <w:name w:val="网格型1"/>
    <w:basedOn w:val="18"/>
    <w:qFormat/>
    <w:uiPriority w:val="39"/>
    <w:pPr>
      <w:spacing w:after="0" w:line="240" w:lineRule="auto"/>
    </w:pPr>
    <w:rPr>
      <w:rFonts w:ascii="Calibri" w:hAnsi="Calibri"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
    <w:name w:val="修订1"/>
    <w:semiHidden/>
    <w:qFormat/>
    <w:uiPriority w:val="99"/>
    <w:pPr>
      <w:spacing w:after="0" w:line="240" w:lineRule="auto"/>
    </w:pPr>
    <w:rPr>
      <w:rFonts w:ascii="Calibri" w:hAnsi="Calibri" w:eastAsia="宋体" w:cs="Times New Roman"/>
      <w:kern w:val="2"/>
      <w:sz w:val="21"/>
      <w:szCs w:val="22"/>
      <w:lang w:val="en-US" w:eastAsia="zh-CN" w:bidi="ar-SA"/>
      <w14:ligatures w14:val="none"/>
    </w:rPr>
  </w:style>
  <w:style w:type="paragraph" w:customStyle="1" w:styleId="50">
    <w:name w:val="修订2"/>
    <w:semiHidden/>
    <w:qFormat/>
    <w:uiPriority w:val="99"/>
    <w:pPr>
      <w:spacing w:after="0" w:line="240" w:lineRule="auto"/>
    </w:pPr>
    <w:rPr>
      <w:rFonts w:ascii="Calibri" w:hAnsi="Calibri" w:eastAsia="宋体" w:cs="Times New Roman"/>
      <w:kern w:val="2"/>
      <w:sz w:val="21"/>
      <w:szCs w:val="22"/>
      <w:lang w:val="en-US" w:eastAsia="zh-CN" w:bidi="ar-SA"/>
      <w14:ligatures w14:val="none"/>
    </w:rPr>
  </w:style>
  <w:style w:type="paragraph" w:customStyle="1" w:styleId="51">
    <w:name w:val="Revision"/>
    <w:hidden/>
    <w:unhideWhenUsed/>
    <w:qFormat/>
    <w:uiPriority w:val="99"/>
    <w:pPr>
      <w:spacing w:after="0" w:line="240" w:lineRule="auto"/>
    </w:pPr>
    <w:rPr>
      <w:rFonts w:ascii="Calibri" w:hAnsi="Calibri" w:eastAsia="宋体" w:cs="Times New Roman"/>
      <w:kern w:val="2"/>
      <w:sz w:val="21"/>
      <w:szCs w:val="22"/>
      <w:lang w:val="en-US" w:eastAsia="zh-CN" w:bidi="ar-SA"/>
      <w14:ligatures w14:val="none"/>
    </w:rPr>
  </w:style>
  <w:style w:type="character" w:customStyle="1" w:styleId="52">
    <w:name w:val="页眉 Char"/>
    <w:qFormat/>
    <w:uiPriority w:val="99"/>
    <w:rPr>
      <w:sz w:val="18"/>
      <w:szCs w:val="18"/>
    </w:rPr>
  </w:style>
  <w:style w:type="character" w:customStyle="1" w:styleId="53">
    <w:name w:val="页脚 Char"/>
    <w:qFormat/>
    <w:uiPriority w:val="99"/>
    <w:rPr>
      <w:sz w:val="18"/>
      <w:szCs w:val="18"/>
    </w:rPr>
  </w:style>
  <w:style w:type="character" w:customStyle="1" w:styleId="54">
    <w:name w:val="批注文字 Char"/>
    <w:semiHidden/>
    <w:qFormat/>
    <w:uiPriority w:val="99"/>
  </w:style>
  <w:style w:type="character" w:customStyle="1" w:styleId="55">
    <w:name w:val="批注文字 Char1"/>
    <w:qFormat/>
    <w:uiPriority w:val="99"/>
    <w:rPr>
      <w:rFonts w:ascii="Calibri" w:hAnsi="Calibri" w:eastAsia="宋体" w:cs="Times New Roman"/>
    </w:rPr>
  </w:style>
  <w:style w:type="character" w:customStyle="1" w:styleId="56">
    <w:name w:val="批注框文本 Char"/>
    <w:semiHidden/>
    <w:qFormat/>
    <w:uiPriority w:val="99"/>
    <w:rPr>
      <w:sz w:val="18"/>
      <w:szCs w:val="18"/>
    </w:rPr>
  </w:style>
  <w:style w:type="character" w:customStyle="1" w:styleId="57">
    <w:name w:val="批注框文本 Char1"/>
    <w:qFormat/>
    <w:uiPriority w:val="99"/>
    <w:rPr>
      <w:rFonts w:ascii="Calibri" w:hAnsi="Calibri" w:eastAsia="宋体" w:cs="Times New Roman"/>
      <w:sz w:val="18"/>
      <w:szCs w:val="18"/>
    </w:rPr>
  </w:style>
  <w:style w:type="character" w:customStyle="1" w:styleId="58">
    <w:name w:val="批注主题 Char"/>
    <w:semiHidden/>
    <w:qFormat/>
    <w:uiPriority w:val="99"/>
    <w:rPr>
      <w:b/>
      <w:bCs/>
    </w:rPr>
  </w:style>
  <w:style w:type="character" w:customStyle="1" w:styleId="59">
    <w:name w:val="批注主题 Char1"/>
    <w:qFormat/>
    <w:uiPriority w:val="99"/>
    <w:rPr>
      <w:rFonts w:ascii="Calibri" w:hAnsi="Calibri" w:eastAsia="宋体" w:cs="Times New Roman"/>
      <w:b/>
      <w:bCs/>
    </w:rPr>
  </w:style>
  <w:style w:type="table" w:customStyle="1" w:styleId="60">
    <w:name w:val="网格型2"/>
    <w:basedOn w:val="18"/>
    <w:qFormat/>
    <w:uiPriority w:val="39"/>
    <w:pPr>
      <w:spacing w:after="0" w:line="240" w:lineRule="auto"/>
    </w:pPr>
    <w:rPr>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1">
    <w:name w:val="网格型3"/>
    <w:basedOn w:val="18"/>
    <w:qFormat/>
    <w:uiPriority w:val="39"/>
    <w:pPr>
      <w:spacing w:after="0" w:line="240" w:lineRule="auto"/>
    </w:pPr>
    <w:rPr>
      <w:rFonts w:ascii="Calibri" w:hAnsi="Calibri"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2">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3">
    <w:name w:val="font5"/>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64">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18"/>
      <w:szCs w:val="18"/>
    </w:rPr>
  </w:style>
  <w:style w:type="paragraph" w:customStyle="1" w:styleId="65">
    <w:name w:val="font7"/>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66">
    <w:name w:val="font8"/>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67">
    <w:name w:val="font9"/>
    <w:basedOn w:val="1"/>
    <w:qFormat/>
    <w:uiPriority w:val="0"/>
    <w:pPr>
      <w:widowControl/>
      <w:spacing w:before="100" w:beforeAutospacing="1" w:after="100" w:afterAutospacing="1"/>
      <w:jc w:val="left"/>
    </w:pPr>
    <w:rPr>
      <w:rFonts w:ascii="仿宋" w:hAnsi="仿宋" w:eastAsia="仿宋" w:cs="宋体"/>
      <w:kern w:val="0"/>
      <w:sz w:val="18"/>
      <w:szCs w:val="18"/>
    </w:rPr>
  </w:style>
  <w:style w:type="paragraph" w:customStyle="1" w:styleId="68">
    <w:name w:val="xl65"/>
    <w:basedOn w:val="1"/>
    <w:qFormat/>
    <w:uiPriority w:val="0"/>
    <w:pPr>
      <w:widowControl/>
      <w:pBdr>
        <w:top w:val="single" w:color="auto" w:sz="8" w:space="0"/>
        <w:left w:val="single" w:color="auto" w:sz="8" w:space="0"/>
        <w:right w:val="single" w:color="auto" w:sz="8" w:space="0"/>
      </w:pBdr>
      <w:shd w:val="clear" w:color="000000" w:fill="FFFFFF"/>
      <w:spacing w:before="100" w:beforeAutospacing="1" w:after="100" w:afterAutospacing="1"/>
      <w:jc w:val="center"/>
    </w:pPr>
    <w:rPr>
      <w:rFonts w:ascii="仿宋_GB2312" w:hAnsi="宋体" w:eastAsia="仿宋_GB2312" w:cs="宋体"/>
      <w:b/>
      <w:bCs/>
      <w:kern w:val="0"/>
      <w:szCs w:val="21"/>
    </w:rPr>
  </w:style>
  <w:style w:type="paragraph" w:customStyle="1" w:styleId="69">
    <w:name w:val="xl66"/>
    <w:basedOn w:val="1"/>
    <w:qFormat/>
    <w:uiPriority w:val="0"/>
    <w:pPr>
      <w:widowControl/>
      <w:pBdr>
        <w:top w:val="single" w:color="auto" w:sz="8" w:space="0"/>
        <w:left w:val="single" w:color="auto" w:sz="8" w:space="0"/>
      </w:pBdr>
      <w:shd w:val="clear" w:color="000000" w:fill="FFFFFF"/>
      <w:spacing w:before="100" w:beforeAutospacing="1" w:after="100" w:afterAutospacing="1"/>
      <w:jc w:val="center"/>
    </w:pPr>
    <w:rPr>
      <w:rFonts w:ascii="宋体" w:hAnsi="宋体" w:eastAsia="宋体" w:cs="宋体"/>
      <w:color w:val="000000"/>
      <w:kern w:val="0"/>
      <w:sz w:val="22"/>
    </w:rPr>
  </w:style>
  <w:style w:type="paragraph" w:customStyle="1" w:styleId="70">
    <w:name w:val="xl67"/>
    <w:basedOn w:val="1"/>
    <w:qFormat/>
    <w:uiPriority w:val="0"/>
    <w:pPr>
      <w:widowControl/>
      <w:pBdr>
        <w:top w:val="single" w:color="auto" w:sz="8" w:space="0"/>
      </w:pBdr>
      <w:shd w:val="clear" w:color="000000" w:fill="FFFFFF"/>
      <w:spacing w:before="100" w:beforeAutospacing="1" w:after="100" w:afterAutospacing="1"/>
      <w:jc w:val="center"/>
    </w:pPr>
    <w:rPr>
      <w:rFonts w:ascii="宋体" w:hAnsi="宋体" w:eastAsia="宋体" w:cs="宋体"/>
      <w:color w:val="000000"/>
      <w:kern w:val="0"/>
      <w:sz w:val="22"/>
    </w:rPr>
  </w:style>
  <w:style w:type="paragraph" w:customStyle="1" w:styleId="71">
    <w:name w:val="xl68"/>
    <w:basedOn w:val="1"/>
    <w:qFormat/>
    <w:uiPriority w:val="0"/>
    <w:pPr>
      <w:widowControl/>
      <w:pBdr>
        <w:top w:val="single" w:color="auto" w:sz="8" w:space="0"/>
        <w:right w:val="single" w:color="auto" w:sz="8" w:space="0"/>
      </w:pBdr>
      <w:shd w:val="clear" w:color="000000" w:fill="FFFFFF"/>
      <w:spacing w:before="100" w:beforeAutospacing="1" w:after="100" w:afterAutospacing="1"/>
      <w:jc w:val="center"/>
    </w:pPr>
    <w:rPr>
      <w:rFonts w:ascii="宋体" w:hAnsi="宋体" w:eastAsia="宋体" w:cs="宋体"/>
      <w:color w:val="000000"/>
      <w:kern w:val="0"/>
      <w:sz w:val="22"/>
    </w:rPr>
  </w:style>
  <w:style w:type="paragraph" w:customStyle="1" w:styleId="72">
    <w:name w:val="xl69"/>
    <w:basedOn w:val="1"/>
    <w:qFormat/>
    <w:uiPriority w:val="0"/>
    <w:pPr>
      <w:widowControl/>
      <w:shd w:val="clear" w:color="000000" w:fill="FFFFFF"/>
      <w:spacing w:before="100" w:beforeAutospacing="1" w:after="100" w:afterAutospacing="1"/>
      <w:jc w:val="left"/>
    </w:pPr>
    <w:rPr>
      <w:rFonts w:ascii="宋体" w:hAnsi="宋体" w:eastAsia="宋体" w:cs="宋体"/>
      <w:kern w:val="0"/>
      <w:sz w:val="24"/>
      <w:szCs w:val="24"/>
    </w:rPr>
  </w:style>
  <w:style w:type="paragraph" w:customStyle="1" w:styleId="73">
    <w:name w:val="xl70"/>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pPr>
    <w:rPr>
      <w:rFonts w:ascii="仿宋_GB2312" w:hAnsi="宋体" w:eastAsia="仿宋_GB2312" w:cs="宋体"/>
      <w:b/>
      <w:bCs/>
      <w:kern w:val="0"/>
      <w:szCs w:val="21"/>
    </w:rPr>
  </w:style>
  <w:style w:type="paragraph" w:customStyle="1" w:styleId="74">
    <w:name w:val="xl71"/>
    <w:basedOn w:val="1"/>
    <w:qFormat/>
    <w:uiPriority w:val="0"/>
    <w:pPr>
      <w:widowControl/>
      <w:pBdr>
        <w:left w:val="single" w:color="auto" w:sz="8" w:space="0"/>
        <w:bottom w:val="single" w:color="auto" w:sz="8" w:space="0"/>
      </w:pBdr>
      <w:shd w:val="clear" w:color="000000" w:fill="FFFFFF"/>
      <w:spacing w:before="100" w:beforeAutospacing="1" w:after="100" w:afterAutospacing="1"/>
      <w:jc w:val="center"/>
    </w:pPr>
    <w:rPr>
      <w:rFonts w:ascii="宋体" w:hAnsi="宋体" w:eastAsia="宋体" w:cs="宋体"/>
      <w:color w:val="000000"/>
      <w:kern w:val="0"/>
      <w:sz w:val="22"/>
    </w:rPr>
  </w:style>
  <w:style w:type="paragraph" w:customStyle="1" w:styleId="75">
    <w:name w:val="xl72"/>
    <w:basedOn w:val="1"/>
    <w:qFormat/>
    <w:uiPriority w:val="0"/>
    <w:pPr>
      <w:widowControl/>
      <w:pBdr>
        <w:bottom w:val="single" w:color="auto" w:sz="8" w:space="0"/>
      </w:pBdr>
      <w:shd w:val="clear" w:color="000000" w:fill="FFFFFF"/>
      <w:spacing w:before="100" w:beforeAutospacing="1" w:after="100" w:afterAutospacing="1"/>
      <w:jc w:val="center"/>
    </w:pPr>
    <w:rPr>
      <w:rFonts w:ascii="宋体" w:hAnsi="宋体" w:eastAsia="宋体" w:cs="宋体"/>
      <w:color w:val="000000"/>
      <w:kern w:val="0"/>
      <w:sz w:val="22"/>
    </w:rPr>
  </w:style>
  <w:style w:type="paragraph" w:customStyle="1" w:styleId="76">
    <w:name w:val="xl73"/>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宋体" w:hAnsi="宋体" w:eastAsia="宋体" w:cs="宋体"/>
      <w:color w:val="000000"/>
      <w:kern w:val="0"/>
      <w:sz w:val="22"/>
    </w:rPr>
  </w:style>
  <w:style w:type="paragraph" w:customStyle="1" w:styleId="77">
    <w:name w:val="xl74"/>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pPr>
    <w:rPr>
      <w:rFonts w:ascii="Times New Roman" w:hAnsi="Times New Roman" w:eastAsia="宋体" w:cs="Times New Roman"/>
      <w:color w:val="000000"/>
      <w:kern w:val="0"/>
      <w:sz w:val="18"/>
      <w:szCs w:val="18"/>
    </w:rPr>
  </w:style>
  <w:style w:type="paragraph" w:customStyle="1" w:styleId="78">
    <w:name w:val="xl75"/>
    <w:basedOn w:val="1"/>
    <w:qFormat/>
    <w:uiPriority w:val="0"/>
    <w:pPr>
      <w:widowControl/>
      <w:pBdr>
        <w:bottom w:val="single" w:color="auto" w:sz="8" w:space="0"/>
        <w:right w:val="single" w:color="auto" w:sz="8" w:space="0"/>
      </w:pBdr>
      <w:shd w:val="clear" w:color="000000" w:fill="FFFFFF"/>
      <w:spacing w:before="100" w:beforeAutospacing="1" w:after="100" w:afterAutospacing="1"/>
    </w:pPr>
    <w:rPr>
      <w:rFonts w:ascii="Times New Roman" w:hAnsi="Times New Roman" w:eastAsia="宋体" w:cs="Times New Roman"/>
      <w:color w:val="000000"/>
      <w:kern w:val="0"/>
      <w:sz w:val="18"/>
      <w:szCs w:val="18"/>
    </w:rPr>
  </w:style>
  <w:style w:type="paragraph" w:customStyle="1" w:styleId="79">
    <w:name w:val="xl76"/>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Times New Roman" w:hAnsi="Times New Roman" w:eastAsia="宋体" w:cs="Times New Roman"/>
      <w:color w:val="000000"/>
      <w:kern w:val="0"/>
      <w:sz w:val="18"/>
      <w:szCs w:val="18"/>
    </w:rPr>
  </w:style>
  <w:style w:type="paragraph" w:customStyle="1" w:styleId="80">
    <w:name w:val="xl77"/>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81">
    <w:name w:val="xl78"/>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82">
    <w:name w:val="xl79"/>
    <w:basedOn w:val="1"/>
    <w:qFormat/>
    <w:uiPriority w:val="0"/>
    <w:pPr>
      <w:widowControl/>
      <w:pBdr>
        <w:bottom w:val="single" w:color="auto" w:sz="8" w:space="0"/>
        <w:right w:val="single" w:color="auto" w:sz="8" w:space="0"/>
      </w:pBdr>
      <w:shd w:val="clear" w:color="000000" w:fill="FFFFFF"/>
      <w:spacing w:before="100" w:beforeAutospacing="1" w:after="100" w:afterAutospacing="1"/>
      <w:jc w:val="center"/>
    </w:pPr>
    <w:rPr>
      <w:rFonts w:ascii="Times New Roman" w:hAnsi="Times New Roman" w:eastAsia="宋体" w:cs="Times New Roman"/>
      <w:color w:val="000000"/>
      <w:kern w:val="0"/>
      <w:sz w:val="22"/>
    </w:rPr>
  </w:style>
  <w:style w:type="paragraph" w:customStyle="1" w:styleId="83">
    <w:name w:val="xl80"/>
    <w:basedOn w:val="1"/>
    <w:qFormat/>
    <w:uiPriority w:val="0"/>
    <w:pPr>
      <w:widowControl/>
      <w:pBdr>
        <w:bottom w:val="single" w:color="auto" w:sz="8" w:space="0"/>
        <w:right w:val="single" w:color="auto" w:sz="8" w:space="0"/>
      </w:pBdr>
      <w:shd w:val="clear" w:color="000000" w:fill="FFFFFF"/>
      <w:spacing w:before="100" w:beforeAutospacing="1" w:after="100" w:afterAutospacing="1"/>
    </w:pPr>
    <w:rPr>
      <w:rFonts w:ascii="Times New Roman" w:hAnsi="Times New Roman" w:eastAsia="宋体" w:cs="Times New Roman"/>
      <w:color w:val="000000"/>
      <w:kern w:val="0"/>
      <w:sz w:val="22"/>
    </w:rPr>
  </w:style>
  <w:style w:type="paragraph" w:customStyle="1" w:styleId="84">
    <w:name w:val="xl81"/>
    <w:basedOn w:val="1"/>
    <w:qFormat/>
    <w:uiPriority w:val="0"/>
    <w:pPr>
      <w:widowControl/>
      <w:pBdr>
        <w:left w:val="single" w:color="auto" w:sz="8" w:space="0"/>
        <w:bottom w:val="single" w:color="auto" w:sz="8" w:space="0"/>
        <w:right w:val="single" w:color="auto" w:sz="8" w:space="0"/>
      </w:pBdr>
      <w:shd w:val="clear" w:color="000000" w:fill="FFFFFF"/>
      <w:spacing w:before="100" w:beforeAutospacing="1" w:after="100" w:afterAutospacing="1"/>
      <w:jc w:val="center"/>
    </w:pPr>
    <w:rPr>
      <w:rFonts w:ascii="Times New Roman" w:hAnsi="Times New Roman" w:eastAsia="宋体" w:cs="Times New Roman"/>
      <w:color w:val="000000"/>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4817</Words>
  <Characters>5120</Characters>
  <Lines>83</Lines>
  <Paragraphs>23</Paragraphs>
  <TotalTime>13</TotalTime>
  <ScaleCrop>false</ScaleCrop>
  <LinksUpToDate>false</LinksUpToDate>
  <CharactersWithSpaces>5171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2025-03-06T08:03:00Z</dcterms:created>
  <dc:creator>XT</dc:creator>
  <cp:lastModifiedBy>86173</cp:lastModifiedBy>
  <dcterms:modified xsi:type="dcterms:W3CDTF">2025-03-07T02:57:18Z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eyJoZGlkIjoiMjg1OWY0YzViOGFlOTEwM2Q5OTBiYjAzOWM0YmRmZGQiLCJ1c2VySWQiOiIyNzA4NDg2NDMifQ==</vt:lpwstr>
  </property>
  <property fmtid="{D5CDD505-2E9C-101B-9397-08002B2CF9AE}" pid="3" name="KSOProductBuildVer">
    <vt:lpwstr>2052-12.1.0.19770</vt:lpwstr>
  </property>
  <property fmtid="{D5CDD505-2E9C-101B-9397-08002B2CF9AE}" pid="4" name="ICV">
    <vt:lpwstr>74BDBC5785E94AD19D8148CEEA439C51_12</vt:lpwstr>
  </property>
</Properties>
</file>